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6" w:type="dxa"/>
        <w:tblInd w:w="-11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2039"/>
        <w:gridCol w:w="255"/>
        <w:gridCol w:w="255"/>
        <w:gridCol w:w="255"/>
        <w:gridCol w:w="2231"/>
        <w:gridCol w:w="2270"/>
        <w:gridCol w:w="1009"/>
        <w:gridCol w:w="1262"/>
      </w:tblGrid>
      <w:tr w:rsidRPr="00075E39" w:rsidR="00075E39" w:rsidTr="5348933A" w14:paraId="1549B306" w14:textId="77777777">
        <w:trPr>
          <w:trHeight w:val="416"/>
        </w:trPr>
        <w:tc>
          <w:tcPr>
            <w:tcW w:w="9576" w:type="dxa"/>
            <w:gridSpan w:val="8"/>
            <w:tcBorders>
              <w:bottom w:val="single" w:color="000000" w:themeColor="text1" w:sz="4" w:space="0"/>
            </w:tcBorders>
            <w:shd w:val="clear" w:color="auto" w:fill="17365D" w:themeFill="text2" w:themeFillShade="BF"/>
            <w:tcMar/>
            <w:vAlign w:val="center"/>
          </w:tcPr>
          <w:p w:rsidRPr="00387810" w:rsidR="00075E39" w:rsidP="00387810" w:rsidRDefault="00075E39" w14:paraId="1549B305" w14:textId="77777777">
            <w:pPr>
              <w:spacing w:after="120" w:line="360" w:lineRule="auto"/>
              <w:jc w:val="center"/>
              <w:rPr>
                <w:rFonts w:ascii="Arial" w:hAnsi="Arial" w:cs="Arial"/>
                <w:b/>
                <w:sz w:val="32"/>
                <w:szCs w:val="32"/>
                <w:highlight w:val="lightGray"/>
              </w:rPr>
            </w:pPr>
            <w:r w:rsidRPr="00387810">
              <w:rPr>
                <w:rFonts w:ascii="Arial" w:hAnsi="Arial" w:cs="Arial"/>
                <w:b/>
                <w:sz w:val="32"/>
                <w:szCs w:val="32"/>
              </w:rPr>
              <w:t>Clinical Audit Proposal Form</w:t>
            </w:r>
          </w:p>
        </w:tc>
      </w:tr>
      <w:tr w:rsidRPr="00075E39" w:rsidR="00075E39" w:rsidTr="5348933A" w14:paraId="1549B310" w14:textId="77777777">
        <w:trPr>
          <w:trHeight w:val="376"/>
        </w:trPr>
        <w:tc>
          <w:tcPr>
            <w:tcW w:w="2039" w:type="dxa"/>
            <w:shd w:val="clear" w:color="auto" w:fill="17365D" w:themeFill="text2" w:themeFillShade="BF"/>
            <w:tcMar/>
            <w:vAlign w:val="center"/>
          </w:tcPr>
          <w:p w:rsidRPr="00075E39" w:rsidR="00075E39" w:rsidP="00347BCA" w:rsidRDefault="00075E39" w14:paraId="1549B30E" w14:textId="77777777">
            <w:pPr>
              <w:keepNext/>
              <w:widowControl w:val="0"/>
              <w:spacing w:before="180" w:after="60" w:line="360" w:lineRule="auto"/>
              <w:ind w:left="426"/>
              <w:contextualSpacing/>
              <w:outlineLvl w:val="3"/>
              <w:rPr>
                <w:rFonts w:ascii="Arial" w:hAnsi="Arial" w:cs="Arial" w:eastAsiaTheme="majorEastAsia"/>
                <w:b/>
                <w:bCs/>
                <w:color w:val="4F81BD" w:themeColor="accent1"/>
              </w:rPr>
            </w:pPr>
            <w:r w:rsidRPr="00075E39">
              <w:rPr>
                <w:rFonts w:ascii="Arial" w:hAnsi="Arial" w:cs="Arial" w:eastAsiaTheme="majorEastAsia"/>
                <w:b/>
                <w:bCs/>
                <w:color w:val="FFFFFF"/>
              </w:rPr>
              <w:t xml:space="preserve">Audit Title: </w:t>
            </w:r>
          </w:p>
        </w:tc>
        <w:tc>
          <w:tcPr>
            <w:tcW w:w="7537" w:type="dxa"/>
            <w:gridSpan w:val="7"/>
            <w:shd w:val="clear" w:color="auto" w:fill="FFFFFF" w:themeFill="background1"/>
            <w:tcMar/>
            <w:vAlign w:val="center"/>
          </w:tcPr>
          <w:p w:rsidRPr="00075E39" w:rsidR="00075E39" w:rsidP="00075E39" w:rsidRDefault="00BB7248" w14:paraId="1549B30F" w14:textId="7431A363">
            <w:pPr>
              <w:spacing w:after="120" w:line="360" w:lineRule="auto"/>
              <w:rPr>
                <w:rFonts w:ascii="Arial" w:hAnsi="Arial" w:cs="Arial"/>
              </w:rPr>
            </w:pPr>
            <w:r w:rsidRPr="00BB7248">
              <w:rPr>
                <w:rFonts w:ascii="Arial" w:hAnsi="Arial" w:cs="Arial"/>
              </w:rPr>
              <w:t>Maternal Audit on ThRombosis Outcome and DecisioN</w:t>
            </w:r>
            <w:r>
              <w:rPr>
                <w:rFonts w:ascii="Arial" w:hAnsi="Arial" w:cs="Arial"/>
              </w:rPr>
              <w:t xml:space="preserve"> (</w:t>
            </w:r>
            <w:r w:rsidR="00937BF3">
              <w:rPr>
                <w:rFonts w:ascii="Arial" w:hAnsi="Arial" w:cs="Arial"/>
              </w:rPr>
              <w:t>MATRON</w:t>
            </w:r>
            <w:r>
              <w:rPr>
                <w:rFonts w:ascii="Arial" w:hAnsi="Arial" w:cs="Arial"/>
              </w:rPr>
              <w:t>)</w:t>
            </w:r>
          </w:p>
        </w:tc>
      </w:tr>
      <w:tr w:rsidRPr="00075E39" w:rsidR="00075E39" w:rsidTr="5348933A" w14:paraId="1549B314" w14:textId="77777777">
        <w:trPr>
          <w:trHeight w:val="400"/>
        </w:trPr>
        <w:tc>
          <w:tcPr>
            <w:tcW w:w="2039" w:type="dxa"/>
            <w:tcBorders>
              <w:bottom w:val="single" w:color="000000" w:themeColor="text1" w:sz="4" w:space="0"/>
            </w:tcBorders>
            <w:shd w:val="clear" w:color="auto" w:fill="DBE5F1" w:themeFill="accent1" w:themeFillTint="33"/>
            <w:tcMar/>
            <w:vAlign w:val="center"/>
          </w:tcPr>
          <w:p w:rsidRPr="00075E39" w:rsidR="00075E39" w:rsidP="00075E39" w:rsidRDefault="00075E39" w14:paraId="1549B311" w14:textId="77777777">
            <w:pPr>
              <w:spacing w:after="120" w:line="360" w:lineRule="auto"/>
              <w:rPr>
                <w:rFonts w:ascii="Arial" w:hAnsi="Arial" w:cs="Arial"/>
                <w:b/>
              </w:rPr>
            </w:pPr>
            <w:r w:rsidRPr="00075E39">
              <w:rPr>
                <w:rFonts w:ascii="Arial" w:hAnsi="Arial" w:cs="Arial"/>
                <w:b/>
              </w:rPr>
              <w:t>Audit Rationale:</w:t>
            </w:r>
          </w:p>
          <w:p w:rsidRPr="00075E39" w:rsidR="00075E39" w:rsidP="00075E39" w:rsidRDefault="00075E39" w14:paraId="1549B312" w14:textId="77777777">
            <w:pPr>
              <w:spacing w:after="120" w:line="360" w:lineRule="auto"/>
              <w:rPr>
                <w:rFonts w:ascii="Arial" w:hAnsi="Arial" w:cs="Arial"/>
                <w:b/>
              </w:rPr>
            </w:pPr>
          </w:p>
        </w:tc>
        <w:tc>
          <w:tcPr>
            <w:tcW w:w="7537" w:type="dxa"/>
            <w:gridSpan w:val="7"/>
            <w:tcBorders>
              <w:bottom w:val="single" w:color="000000" w:themeColor="text1" w:sz="4" w:space="0"/>
            </w:tcBorders>
            <w:tcMar/>
          </w:tcPr>
          <w:p w:rsidRPr="00075E39" w:rsidR="00075E39" w:rsidP="00075E39" w:rsidRDefault="009B15CA" w14:paraId="1549B313" w14:textId="143FBC88">
            <w:pPr>
              <w:spacing w:after="120" w:line="360" w:lineRule="auto"/>
              <w:rPr>
                <w:rFonts w:ascii="Arial" w:hAnsi="Arial" w:cs="Arial"/>
                <w:i/>
                <w:color w:val="999999"/>
              </w:rPr>
            </w:pPr>
            <w:sdt>
              <w:sdtPr>
                <w:rPr>
                  <w:rFonts w:ascii="Arial" w:hAnsi="Arial" w:cs="Arial"/>
                </w:rPr>
                <w:alias w:val="Rationale"/>
                <w:tag w:val="Rationale"/>
                <w:id w:val="-1006440040"/>
                <w:placeholder>
                  <w:docPart w:val="4E47948FB07F448FA218C864E5A2C8DA"/>
                </w:placeholder>
                <w:comboBox>
                  <w:listItem w:value="Choose an item."/>
                  <w:listItem w:displayText="Mandatory (NCAPOP)" w:value="Mandatory (NCAPOP)"/>
                  <w:listItem w:displayText="National Guidelines/Standards" w:value="National Guidelines/Standards"/>
                  <w:listItem w:displayText="Regional Guidelines/Standards" w:value="Regional Guidelines/Standards"/>
                  <w:listItem w:displayText="Trust Guidelines/Standards" w:value="Trust Guidelines/Standards"/>
                  <w:listItem w:displayText="NICE Related" w:value="NICE Related"/>
                  <w:listItem w:displayText="NIPCOM" w:value="NIPCOM"/>
                  <w:listItem w:displayText="Risk Register/Serious Incidents/Complaints/PALS" w:value="Risk Register/Serious Incidents/Complaints/PALS"/>
                  <w:listItem w:displayText="CQC/CCG Link" w:value="CQC/CCG Link"/>
                  <w:listItem w:displayText="Commissioned by Royal College/Professional Bodies" w:value="Commissioned by Royal College/Professional Bodies"/>
                  <w:listItem w:displayText="Confidential Enquiries" w:value="Confidential Enquiries"/>
                  <w:listItem w:displayText="CPD/Local Interest" w:value="CPD/Local Interest"/>
                  <w:listItem w:displayText="Other" w:value="Other"/>
                </w:comboBox>
              </w:sdtPr>
              <w:sdtEndPr>
                <w:rPr>
                  <w:rFonts w:asciiTheme="minorHAnsi" w:hAnsiTheme="minorHAnsi"/>
                  <w:i/>
                  <w:color w:val="999999"/>
                </w:rPr>
              </w:sdtEndPr>
              <w:sdtContent>
                <w:r w:rsidR="005A019A">
                  <w:rPr>
                    <w:rFonts w:ascii="Arial" w:hAnsi="Arial" w:cs="Arial"/>
                  </w:rPr>
                  <w:t>National Guidelines/Standards</w:t>
                </w:r>
              </w:sdtContent>
            </w:sdt>
          </w:p>
        </w:tc>
      </w:tr>
      <w:tr w:rsidRPr="00075E39" w:rsidR="00075E39" w:rsidTr="5348933A" w14:paraId="1549B317" w14:textId="77777777">
        <w:trPr>
          <w:trHeight w:val="420"/>
        </w:trPr>
        <w:tc>
          <w:tcPr>
            <w:tcW w:w="2039" w:type="dxa"/>
            <w:tcBorders>
              <w:bottom w:val="single" w:color="000000" w:themeColor="text1" w:sz="4" w:space="0"/>
            </w:tcBorders>
            <w:shd w:val="clear" w:color="auto" w:fill="DBE5F1" w:themeFill="accent1" w:themeFillTint="33"/>
            <w:tcMar/>
            <w:vAlign w:val="center"/>
          </w:tcPr>
          <w:p w:rsidRPr="00075E39" w:rsidR="00075E39" w:rsidP="00075E39" w:rsidRDefault="00075E39" w14:paraId="1549B315" w14:textId="77777777">
            <w:pPr>
              <w:spacing w:after="120" w:line="360" w:lineRule="auto"/>
              <w:rPr>
                <w:rFonts w:ascii="Arial" w:hAnsi="Arial" w:cs="Arial"/>
                <w:b/>
              </w:rPr>
            </w:pPr>
            <w:r w:rsidRPr="00075E39">
              <w:rPr>
                <w:rFonts w:ascii="Arial" w:hAnsi="Arial" w:cs="Arial"/>
                <w:b/>
              </w:rPr>
              <w:t>Audit Location:</w:t>
            </w:r>
          </w:p>
        </w:tc>
        <w:tc>
          <w:tcPr>
            <w:tcW w:w="7537" w:type="dxa"/>
            <w:gridSpan w:val="7"/>
            <w:tcBorders>
              <w:bottom w:val="single" w:color="000000" w:themeColor="text1" w:sz="4" w:space="0"/>
            </w:tcBorders>
            <w:tcMar/>
          </w:tcPr>
          <w:p w:rsidRPr="00B671BC" w:rsidR="00075E39" w:rsidP="00075E39" w:rsidRDefault="00DD4C18" w14:paraId="1549B316" w14:textId="750163B0">
            <w:pPr>
              <w:spacing w:after="120" w:line="360" w:lineRule="auto"/>
              <w:rPr>
                <w:rFonts w:ascii="Arial" w:hAnsi="Arial" w:cs="Arial"/>
                <w:i/>
                <w:iCs/>
              </w:rPr>
            </w:pPr>
            <w:r w:rsidRPr="00B671BC">
              <w:rPr>
                <w:rFonts w:ascii="Arial" w:hAnsi="Arial" w:cs="Arial"/>
                <w:i/>
                <w:iCs/>
              </w:rPr>
              <w:t xml:space="preserve">Insert here </w:t>
            </w:r>
            <w:r w:rsidRPr="00B671BC" w:rsidR="00B671BC">
              <w:rPr>
                <w:rFonts w:ascii="Arial" w:hAnsi="Arial" w:cs="Arial"/>
                <w:i/>
                <w:iCs/>
              </w:rPr>
              <w:t>site</w:t>
            </w:r>
          </w:p>
        </w:tc>
      </w:tr>
      <w:tr w:rsidRPr="00075E39" w:rsidR="00075E39" w:rsidTr="5348933A" w14:paraId="1549B31A" w14:textId="77777777">
        <w:trPr>
          <w:trHeight w:val="622"/>
        </w:trPr>
        <w:tc>
          <w:tcPr>
            <w:tcW w:w="2039" w:type="dxa"/>
            <w:tcBorders>
              <w:bottom w:val="single" w:color="000000" w:themeColor="text1" w:sz="4" w:space="0"/>
            </w:tcBorders>
            <w:shd w:val="clear" w:color="auto" w:fill="DBE5F1" w:themeFill="accent1" w:themeFillTint="33"/>
            <w:tcMar/>
            <w:vAlign w:val="center"/>
          </w:tcPr>
          <w:p w:rsidRPr="00075E39" w:rsidR="00075E39" w:rsidP="00075E39" w:rsidRDefault="00075E39" w14:paraId="1549B318" w14:textId="77777777">
            <w:pPr>
              <w:spacing w:after="120" w:line="360" w:lineRule="auto"/>
              <w:rPr>
                <w:rFonts w:ascii="Arial" w:hAnsi="Arial" w:cs="Arial"/>
                <w:b/>
              </w:rPr>
            </w:pPr>
            <w:r w:rsidRPr="00075E39">
              <w:rPr>
                <w:rFonts w:ascii="Arial" w:hAnsi="Arial" w:cs="Arial"/>
                <w:b/>
              </w:rPr>
              <w:t>Trust Priority:</w:t>
            </w:r>
          </w:p>
        </w:tc>
        <w:tc>
          <w:tcPr>
            <w:tcW w:w="7537" w:type="dxa"/>
            <w:gridSpan w:val="7"/>
            <w:tcBorders>
              <w:bottom w:val="single" w:color="000000" w:themeColor="text1" w:sz="4" w:space="0"/>
            </w:tcBorders>
            <w:tcMar/>
          </w:tcPr>
          <w:sdt>
            <w:sdtPr>
              <w:rPr>
                <w:rFonts w:ascii="Arial" w:hAnsi="Arial" w:eastAsia="Times New Roman" w:cs="Arial"/>
                <w:lang w:val="en-US"/>
              </w:rPr>
              <w:id w:val="1844979733"/>
              <w:placeholder>
                <w:docPart w:val="2EE4387F16FA41D2BE0FC10CC890F486"/>
              </w:placeholder>
              <w:dropDownList>
                <w:listItem w:value="Choose an item."/>
                <w:listItem w:displayText="National Clinical Audit/Enquiry" w:value="National Clinical Audit/Enquiry"/>
                <w:listItem w:displayText="ICHT Priority Audits - Corporate/Divisional team led" w:value="ICHT Priority Audits - Corporate/Divisional team led"/>
                <w:listItem w:displayText="NICE - To evidence compliance against a NICE" w:value="NICE - To evidence compliance against a NICE"/>
                <w:listItem w:displayText="Local Audits/Enquiry - Individual staff/team led" w:value="Local Audits/Enquiry - Individual staff/team led"/>
              </w:dropDownList>
            </w:sdtPr>
            <w:sdtEndPr>
              <w:rPr>
                <w:rFonts w:ascii="Arial" w:hAnsi="Arial" w:eastAsia="Times New Roman" w:cs="Arial"/>
                <w:lang w:val="en-US"/>
              </w:rPr>
            </w:sdtEndPr>
            <w:sdtContent>
              <w:p w:rsidRPr="00075E39" w:rsidR="00075E39" w:rsidP="00075E39" w:rsidRDefault="005D5313" w14:paraId="1549B319" w14:textId="03B78346">
                <w:pPr>
                  <w:spacing w:after="120" w:line="360" w:lineRule="auto"/>
                  <w:rPr>
                    <w:rFonts w:ascii="Arial" w:hAnsi="Arial" w:eastAsia="Times New Roman" w:cs="Arial"/>
                    <w:lang w:val="en-US"/>
                  </w:rPr>
                </w:pPr>
                <w:r>
                  <w:rPr>
                    <w:rFonts w:ascii="Arial" w:hAnsi="Arial" w:eastAsia="Times New Roman" w:cs="Arial"/>
                    <w:lang w:val="en-US"/>
                  </w:rPr>
                  <w:t>National Clinical Audit/Enquiry</w:t>
                </w:r>
              </w:p>
            </w:sdtContent>
          </w:sdt>
        </w:tc>
      </w:tr>
      <w:tr w:rsidRPr="00075E39" w:rsidR="00075E39" w:rsidTr="5348933A" w14:paraId="1549B31D" w14:textId="77777777">
        <w:trPr>
          <w:trHeight w:val="420"/>
        </w:trPr>
        <w:tc>
          <w:tcPr>
            <w:tcW w:w="2039" w:type="dxa"/>
            <w:tcBorders>
              <w:bottom w:val="single" w:color="000000" w:themeColor="text1" w:sz="4" w:space="0"/>
            </w:tcBorders>
            <w:shd w:val="clear" w:color="auto" w:fill="DBE5F1" w:themeFill="accent1" w:themeFillTint="33"/>
            <w:tcMar/>
            <w:vAlign w:val="center"/>
          </w:tcPr>
          <w:p w:rsidRPr="00075E39" w:rsidR="00075E39" w:rsidP="00075E39" w:rsidRDefault="00075E39" w14:paraId="1549B31B" w14:textId="77777777">
            <w:pPr>
              <w:spacing w:after="120" w:line="360" w:lineRule="auto"/>
              <w:rPr>
                <w:rFonts w:ascii="Arial" w:hAnsi="Arial" w:cs="Arial"/>
                <w:b/>
              </w:rPr>
            </w:pPr>
            <w:r w:rsidRPr="00075E39">
              <w:rPr>
                <w:rFonts w:ascii="Arial" w:hAnsi="Arial" w:cs="Arial"/>
                <w:b/>
              </w:rPr>
              <w:t>Directorate/Specialty:</w:t>
            </w:r>
          </w:p>
        </w:tc>
        <w:tc>
          <w:tcPr>
            <w:tcW w:w="7537" w:type="dxa"/>
            <w:gridSpan w:val="7"/>
            <w:tcBorders>
              <w:bottom w:val="single" w:color="000000" w:themeColor="text1" w:sz="4" w:space="0"/>
            </w:tcBorders>
            <w:tcMar/>
            <w:vAlign w:val="center"/>
          </w:tcPr>
          <w:p w:rsidRPr="00075E39" w:rsidR="00075E39" w:rsidP="00075E39" w:rsidRDefault="005D5313" w14:paraId="1549B31C" w14:textId="35AEF43F">
            <w:pPr>
              <w:spacing w:after="120" w:line="360" w:lineRule="auto"/>
              <w:rPr>
                <w:rFonts w:ascii="Arial" w:hAnsi="Arial" w:cs="Arial"/>
              </w:rPr>
            </w:pPr>
            <w:r>
              <w:rPr>
                <w:rFonts w:ascii="Arial" w:hAnsi="Arial" w:cs="Arial"/>
              </w:rPr>
              <w:t>Haematology</w:t>
            </w:r>
          </w:p>
        </w:tc>
      </w:tr>
      <w:tr w:rsidRPr="00075E39" w:rsidR="00075E39" w:rsidTr="5348933A" w14:paraId="1549B322" w14:textId="77777777">
        <w:trPr>
          <w:trHeight w:val="420"/>
        </w:trPr>
        <w:tc>
          <w:tcPr>
            <w:tcW w:w="2039" w:type="dxa"/>
            <w:tcBorders>
              <w:bottom w:val="single" w:color="000000" w:themeColor="text1" w:sz="4" w:space="0"/>
            </w:tcBorders>
            <w:shd w:val="clear" w:color="auto" w:fill="DBE5F1" w:themeFill="accent1" w:themeFillTint="33"/>
            <w:tcMar/>
            <w:vAlign w:val="center"/>
          </w:tcPr>
          <w:p w:rsidRPr="00075E39" w:rsidR="00075E39" w:rsidP="00075E39" w:rsidRDefault="00075E39" w14:paraId="1549B31E" w14:textId="77777777">
            <w:pPr>
              <w:spacing w:after="120" w:line="360" w:lineRule="auto"/>
              <w:rPr>
                <w:rFonts w:ascii="Arial" w:hAnsi="Arial" w:cs="Arial"/>
                <w:b/>
              </w:rPr>
            </w:pPr>
            <w:r w:rsidRPr="00075E39">
              <w:rPr>
                <w:rFonts w:ascii="Arial" w:hAnsi="Arial" w:cs="Arial"/>
                <w:b/>
              </w:rPr>
              <w:t xml:space="preserve">Start Date: </w:t>
            </w:r>
          </w:p>
        </w:tc>
        <w:tc>
          <w:tcPr>
            <w:tcW w:w="2996" w:type="dxa"/>
            <w:gridSpan w:val="4"/>
            <w:tcBorders>
              <w:bottom w:val="single" w:color="000000" w:themeColor="text1" w:sz="4" w:space="0"/>
            </w:tcBorders>
            <w:tcMar/>
            <w:vAlign w:val="center"/>
          </w:tcPr>
          <w:p w:rsidRPr="00075E39" w:rsidR="00075E39" w:rsidP="00075E39" w:rsidRDefault="00075E39" w14:paraId="1549B31F" w14:textId="77777777">
            <w:pPr>
              <w:spacing w:after="120" w:line="360" w:lineRule="auto"/>
              <w:rPr>
                <w:rFonts w:ascii="Arial" w:hAnsi="Arial" w:cs="Arial"/>
              </w:rPr>
            </w:pPr>
          </w:p>
        </w:tc>
        <w:tc>
          <w:tcPr>
            <w:tcW w:w="2270" w:type="dxa"/>
            <w:tcBorders>
              <w:bottom w:val="single" w:color="000000" w:themeColor="text1" w:sz="4" w:space="0"/>
            </w:tcBorders>
            <w:shd w:val="clear" w:color="auto" w:fill="C6D9F1" w:themeFill="text2" w:themeFillTint="33"/>
            <w:tcMar/>
            <w:vAlign w:val="center"/>
          </w:tcPr>
          <w:p w:rsidRPr="00075E39" w:rsidR="00075E39" w:rsidP="00075E39" w:rsidRDefault="00075E39" w14:paraId="1549B320" w14:textId="77777777">
            <w:pPr>
              <w:spacing w:after="120" w:line="360" w:lineRule="auto"/>
              <w:rPr>
                <w:rFonts w:ascii="Arial" w:hAnsi="Arial" w:cs="Arial"/>
                <w:b/>
              </w:rPr>
            </w:pPr>
            <w:r w:rsidRPr="00075E39">
              <w:rPr>
                <w:rFonts w:ascii="Arial" w:hAnsi="Arial" w:cs="Arial"/>
                <w:b/>
              </w:rPr>
              <w:t xml:space="preserve">Completion date: </w:t>
            </w:r>
          </w:p>
        </w:tc>
        <w:tc>
          <w:tcPr>
            <w:tcW w:w="2271" w:type="dxa"/>
            <w:gridSpan w:val="2"/>
            <w:tcBorders>
              <w:bottom w:val="single" w:color="000000" w:themeColor="text1" w:sz="4" w:space="0"/>
            </w:tcBorders>
            <w:tcMar/>
            <w:vAlign w:val="center"/>
          </w:tcPr>
          <w:p w:rsidRPr="00075E39" w:rsidR="00075E39" w:rsidP="00075E39" w:rsidRDefault="00075E39" w14:paraId="1549B321" w14:textId="77777777">
            <w:pPr>
              <w:spacing w:after="120" w:line="360" w:lineRule="auto"/>
              <w:rPr>
                <w:rFonts w:ascii="Arial" w:hAnsi="Arial" w:cs="Arial"/>
              </w:rPr>
            </w:pPr>
          </w:p>
        </w:tc>
      </w:tr>
      <w:tr w:rsidRPr="00075E39" w:rsidR="00075E39" w:rsidTr="5348933A" w14:paraId="1549B326" w14:textId="77777777">
        <w:trPr>
          <w:trHeight w:val="580"/>
        </w:trPr>
        <w:tc>
          <w:tcPr>
            <w:tcW w:w="2039" w:type="dxa"/>
            <w:tcBorders>
              <w:bottom w:val="single" w:color="000000" w:themeColor="text1" w:sz="4" w:space="0"/>
            </w:tcBorders>
            <w:shd w:val="clear" w:color="auto" w:fill="DBE5F1" w:themeFill="accent1" w:themeFillTint="33"/>
            <w:tcMar/>
            <w:vAlign w:val="center"/>
          </w:tcPr>
          <w:p w:rsidRPr="00075E39" w:rsidR="00075E39" w:rsidP="2086C6D7" w:rsidRDefault="00075E39" w14:paraId="1549B323" w14:textId="4054181F">
            <w:pPr>
              <w:spacing w:after="120" w:line="240" w:lineRule="auto"/>
              <w:rPr>
                <w:rFonts w:ascii="Arial" w:hAnsi="Arial" w:cs="Arial"/>
                <w:b/>
                <w:bCs/>
              </w:rPr>
            </w:pPr>
            <w:r w:rsidRPr="2086C6D7">
              <w:rPr>
                <w:rFonts w:ascii="Arial" w:hAnsi="Arial" w:cs="Arial"/>
                <w:b/>
                <w:bCs/>
              </w:rPr>
              <w:t>Audit Aims</w:t>
            </w:r>
            <w:r w:rsidRPr="2086C6D7" w:rsidR="101E4973">
              <w:rPr>
                <w:rFonts w:ascii="Arial" w:hAnsi="Arial" w:cs="Arial"/>
                <w:b/>
                <w:bCs/>
              </w:rPr>
              <w:t>/Methods</w:t>
            </w:r>
            <w:r w:rsidRPr="2086C6D7">
              <w:rPr>
                <w:rFonts w:ascii="Arial" w:hAnsi="Arial" w:cs="Arial"/>
                <w:b/>
                <w:bCs/>
              </w:rPr>
              <w:t>:</w:t>
            </w:r>
          </w:p>
          <w:p w:rsidRPr="00075E39" w:rsidR="00075E39" w:rsidP="2086C6D7" w:rsidRDefault="00075E39" w14:paraId="1549B324" w14:textId="08096748">
            <w:pPr>
              <w:spacing w:after="120" w:line="240" w:lineRule="auto"/>
              <w:rPr>
                <w:rFonts w:ascii="Arial" w:hAnsi="Arial" w:cs="Arial"/>
                <w:i/>
                <w:iCs/>
              </w:rPr>
            </w:pPr>
          </w:p>
        </w:tc>
        <w:tc>
          <w:tcPr>
            <w:tcW w:w="7537" w:type="dxa"/>
            <w:gridSpan w:val="7"/>
            <w:tcBorders>
              <w:bottom w:val="single" w:color="000000" w:themeColor="text1" w:sz="4" w:space="0"/>
            </w:tcBorders>
            <w:tcMar/>
          </w:tcPr>
          <w:p w:rsidRPr="00CF77B6" w:rsidR="00BD4DC6" w:rsidP="00886C8E" w:rsidRDefault="00BD4DC6" w14:paraId="3A7E944C" w14:textId="70A991E7">
            <w:pPr>
              <w:spacing w:after="120" w:line="360" w:lineRule="auto"/>
              <w:rPr>
                <w:rFonts w:ascii="Arial" w:hAnsi="Arial" w:cs="Arial"/>
                <w:u w:val="single"/>
              </w:rPr>
            </w:pPr>
            <w:r w:rsidRPr="00CF77B6">
              <w:rPr>
                <w:rFonts w:ascii="Arial" w:hAnsi="Arial" w:cs="Arial"/>
                <w:u w:val="single"/>
              </w:rPr>
              <w:t>Aims</w:t>
            </w:r>
          </w:p>
          <w:p w:rsidRPr="00CF77B6" w:rsidR="00886C8E" w:rsidP="00886C8E" w:rsidRDefault="00886C8E" w14:paraId="7161BA7F" w14:textId="295845E8">
            <w:pPr>
              <w:spacing w:after="120" w:line="360" w:lineRule="auto"/>
              <w:rPr>
                <w:rFonts w:ascii="Arial" w:hAnsi="Arial" w:cs="Arial"/>
              </w:rPr>
            </w:pPr>
            <w:r w:rsidRPr="00CF77B6">
              <w:rPr>
                <w:rFonts w:ascii="Arial" w:hAnsi="Arial" w:cs="Arial"/>
              </w:rPr>
              <w:t>1.To assess current management of high-risk/intermediate high-risk PE during pregnancy and puerperium in the UK and whether this adheres to RCOG guidelines.</w:t>
            </w:r>
          </w:p>
          <w:p w:rsidRPr="00CF77B6" w:rsidR="00075E39" w:rsidP="00886C8E" w:rsidRDefault="00886C8E" w14:paraId="3E660415" w14:textId="1DB7225E">
            <w:pPr>
              <w:spacing w:after="120" w:line="360" w:lineRule="auto"/>
              <w:rPr>
                <w:rFonts w:ascii="Arial" w:hAnsi="Arial" w:cs="Arial"/>
              </w:rPr>
            </w:pPr>
            <w:r w:rsidRPr="00CF77B6">
              <w:rPr>
                <w:rFonts w:ascii="Arial" w:hAnsi="Arial" w:cs="Arial"/>
              </w:rPr>
              <w:t>2.To assess obstetric and foetal outcomes post high</w:t>
            </w:r>
            <w:r w:rsidRPr="00CF77B6" w:rsidR="00D227E8">
              <w:rPr>
                <w:rFonts w:ascii="Arial" w:hAnsi="Arial" w:cs="Arial"/>
              </w:rPr>
              <w:t xml:space="preserve"> </w:t>
            </w:r>
            <w:r w:rsidRPr="00CF77B6">
              <w:rPr>
                <w:rFonts w:ascii="Arial" w:hAnsi="Arial" w:cs="Arial"/>
              </w:rPr>
              <w:t>risk/intermediate high-risk PE.</w:t>
            </w:r>
          </w:p>
          <w:p w:rsidRPr="00CF77B6" w:rsidR="00BD4DC6" w:rsidP="00BD4DC6" w:rsidRDefault="00BD4DC6" w14:paraId="4815318D" w14:textId="77777777">
            <w:pPr>
              <w:jc w:val="both"/>
              <w:rPr>
                <w:rFonts w:ascii="Arial" w:hAnsi="Arial" w:cs="Arial"/>
                <w:u w:val="single"/>
              </w:rPr>
            </w:pPr>
            <w:r w:rsidRPr="00CF77B6">
              <w:rPr>
                <w:rFonts w:ascii="Arial" w:hAnsi="Arial" w:cs="Arial"/>
                <w:u w:val="single"/>
              </w:rPr>
              <w:t>Methods</w:t>
            </w:r>
          </w:p>
          <w:p w:rsidRPr="00CF77B6" w:rsidR="00BD4DC6" w:rsidP="00BD4DC6" w:rsidRDefault="00BD4DC6" w14:paraId="701AD2B3" w14:textId="77777777">
            <w:pPr>
              <w:jc w:val="both"/>
              <w:rPr>
                <w:rFonts w:ascii="Arial" w:hAnsi="Arial" w:cs="Arial"/>
              </w:rPr>
            </w:pPr>
            <w:r w:rsidRPr="00CF77B6">
              <w:rPr>
                <w:rFonts w:ascii="Arial" w:hAnsi="Arial" w:cs="Arial"/>
              </w:rPr>
              <w:t>This a multi-centre audit. It is a collaboration between the HaemSTAR and UKARCOG, the trainee research networks for haematology and obstetrics and gynaecology, respectively.</w:t>
            </w:r>
          </w:p>
          <w:p w:rsidRPr="00CF77B6" w:rsidR="00BD4DC6" w:rsidP="00BD4DC6" w:rsidRDefault="00BD4DC6" w14:paraId="23E78A29" w14:textId="19F344E8">
            <w:pPr>
              <w:jc w:val="both"/>
              <w:rPr>
                <w:rFonts w:ascii="Arial" w:hAnsi="Arial" w:cs="Arial"/>
              </w:rPr>
            </w:pPr>
            <w:r w:rsidRPr="00CF77B6">
              <w:rPr>
                <w:rFonts w:ascii="Arial" w:hAnsi="Arial" w:cs="Arial"/>
              </w:rPr>
              <w:t xml:space="preserve">Patients will be identified via selecting positive computed tomography pulmonary angiograms (CTPA) or ventilation-perfusion scans (VQ) in female patients of childbearing age (16-49 years of age). </w:t>
            </w:r>
            <w:r w:rsidRPr="00CF77B6" w:rsidR="00D227E8">
              <w:rPr>
                <w:rFonts w:ascii="Arial" w:hAnsi="Arial" w:cs="Arial"/>
              </w:rPr>
              <w:t xml:space="preserve">Local existing database are also permitted as source of data if this is anonymised. </w:t>
            </w:r>
            <w:r w:rsidRPr="00CF77B6">
              <w:rPr>
                <w:rFonts w:ascii="Arial" w:hAnsi="Arial" w:cs="Arial"/>
              </w:rPr>
              <w:t>Pregnant patients and those up to 6 weeks post-delivery will then be selected to be included in the database. The high-risk and intermediate high-risk PE are defined as per the European Cardiology Society (ESC) criteria</w:t>
            </w:r>
            <w:r w:rsidRPr="00CF77B6" w:rsidR="00D227E8">
              <w:rPr>
                <w:rFonts w:ascii="Arial" w:hAnsi="Arial" w:cs="Arial"/>
              </w:rPr>
              <w:t>:</w:t>
            </w:r>
          </w:p>
          <w:p w:rsidRPr="00CF77B6" w:rsidR="00BD4DC6" w:rsidP="00BD4DC6" w:rsidRDefault="00BD4DC6" w14:paraId="04AC089C" w14:textId="77777777">
            <w:pPr>
              <w:pStyle w:val="ListParagraph"/>
              <w:numPr>
                <w:ilvl w:val="0"/>
                <w:numId w:val="3"/>
              </w:numPr>
              <w:jc w:val="both"/>
              <w:rPr>
                <w:rFonts w:ascii="Arial" w:hAnsi="Arial" w:cs="Arial"/>
                <w:sz w:val="22"/>
                <w:szCs w:val="22"/>
                <w:lang w:val="en-GB"/>
              </w:rPr>
            </w:pPr>
            <w:r w:rsidRPr="00CF77B6">
              <w:rPr>
                <w:rFonts w:ascii="Arial" w:hAnsi="Arial" w:cs="Arial"/>
                <w:sz w:val="22"/>
                <w:szCs w:val="22"/>
                <w:lang w:val="en-GB"/>
              </w:rPr>
              <w:t xml:space="preserve">High-risk PE: acute pulmonary embolism with presence of at least one of </w:t>
            </w:r>
          </w:p>
          <w:p w:rsidRPr="00CF77B6" w:rsidR="00BD4DC6" w:rsidP="00BD4DC6" w:rsidRDefault="00BD4DC6" w14:paraId="56D3079C" w14:textId="77777777">
            <w:pPr>
              <w:pStyle w:val="ListParagraph"/>
              <w:numPr>
                <w:ilvl w:val="1"/>
                <w:numId w:val="3"/>
              </w:numPr>
              <w:jc w:val="both"/>
              <w:rPr>
                <w:rFonts w:ascii="Arial" w:hAnsi="Arial" w:cs="Arial"/>
                <w:sz w:val="22"/>
                <w:szCs w:val="22"/>
                <w:lang w:val="en-GB"/>
              </w:rPr>
            </w:pPr>
            <w:r w:rsidRPr="00CF77B6">
              <w:rPr>
                <w:rFonts w:ascii="Arial" w:hAnsi="Arial" w:cs="Arial"/>
                <w:sz w:val="22"/>
                <w:szCs w:val="22"/>
                <w:lang w:val="en-GB"/>
              </w:rPr>
              <w:t>Cardiac arrest</w:t>
            </w:r>
          </w:p>
          <w:p w:rsidRPr="00CF77B6" w:rsidR="00BD4DC6" w:rsidP="00BD4DC6" w:rsidRDefault="00BD4DC6" w14:paraId="78D7DBB0" w14:textId="77777777">
            <w:pPr>
              <w:pStyle w:val="ListParagraph"/>
              <w:numPr>
                <w:ilvl w:val="1"/>
                <w:numId w:val="3"/>
              </w:numPr>
              <w:jc w:val="both"/>
              <w:rPr>
                <w:rFonts w:ascii="Arial" w:hAnsi="Arial" w:cs="Arial"/>
                <w:sz w:val="22"/>
                <w:szCs w:val="22"/>
                <w:lang w:val="en-GB"/>
              </w:rPr>
            </w:pPr>
            <w:r w:rsidRPr="00CF77B6">
              <w:rPr>
                <w:rFonts w:ascii="Arial" w:hAnsi="Arial" w:cs="Arial"/>
                <w:sz w:val="22"/>
                <w:szCs w:val="22"/>
                <w:lang w:val="en-GB"/>
              </w:rPr>
              <w:t>Haemodynamic shock: (Systolic BP &lt;90 mmHg (or vasopressors requirement) and end-organ hypoperfusion (altered mental status; cold, clammy skin; oliguria/anuria; increased serum lactate)).</w:t>
            </w:r>
          </w:p>
          <w:p w:rsidRPr="00CF77B6" w:rsidR="00BD4DC6" w:rsidP="00BD4DC6" w:rsidRDefault="00BD4DC6" w14:paraId="0C13DDFC" w14:textId="77777777">
            <w:pPr>
              <w:pStyle w:val="ListParagraph"/>
              <w:numPr>
                <w:ilvl w:val="1"/>
                <w:numId w:val="3"/>
              </w:numPr>
              <w:jc w:val="both"/>
              <w:rPr>
                <w:rFonts w:ascii="Arial" w:hAnsi="Arial" w:cs="Arial"/>
                <w:sz w:val="22"/>
                <w:szCs w:val="22"/>
                <w:lang w:val="en-GB"/>
              </w:rPr>
            </w:pPr>
            <w:r w:rsidRPr="00CF77B6">
              <w:rPr>
                <w:rFonts w:ascii="Arial" w:hAnsi="Arial" w:cs="Arial"/>
                <w:sz w:val="22"/>
                <w:szCs w:val="22"/>
                <w:lang w:val="en-GB"/>
              </w:rPr>
              <w:t>Persistent hypotension: (Systolic BP &lt; 90 mmHg or systolic BP drop &gt;_40 mmHg, lasting longer than 15 min and not caused by new-onset arrhythmia, hypovolaemia, or sepsis).</w:t>
            </w:r>
          </w:p>
          <w:p w:rsidRPr="00CF77B6" w:rsidR="00BD4DC6" w:rsidP="00BD4DC6" w:rsidRDefault="00BD4DC6" w14:paraId="7137C783" w14:textId="77777777">
            <w:pPr>
              <w:jc w:val="both"/>
              <w:rPr>
                <w:rFonts w:ascii="Arial" w:hAnsi="Arial" w:cs="Arial"/>
              </w:rPr>
            </w:pPr>
          </w:p>
          <w:p w:rsidRPr="00CF77B6" w:rsidR="00BD4DC6" w:rsidP="00BD4DC6" w:rsidRDefault="00BD4DC6" w14:paraId="03EDEAEC" w14:textId="77777777">
            <w:pPr>
              <w:pStyle w:val="ListParagraph"/>
              <w:numPr>
                <w:ilvl w:val="0"/>
                <w:numId w:val="3"/>
              </w:numPr>
              <w:jc w:val="both"/>
              <w:rPr>
                <w:rFonts w:ascii="Arial" w:hAnsi="Arial" w:cs="Arial"/>
                <w:sz w:val="22"/>
                <w:szCs w:val="22"/>
                <w:lang w:val="en-GB"/>
              </w:rPr>
            </w:pPr>
            <w:r w:rsidRPr="00CF77B6">
              <w:rPr>
                <w:rFonts w:ascii="Arial" w:hAnsi="Arial" w:cs="Arial"/>
                <w:sz w:val="22"/>
                <w:szCs w:val="22"/>
                <w:lang w:val="en-GB"/>
              </w:rPr>
              <w:t>Intermediate high-risk PE: acute pulmonary embolism with evidence of myocardial necrosis (troponin rise) or right ventricle dysfunction, without haemodynamic instability.</w:t>
            </w:r>
          </w:p>
          <w:p w:rsidRPr="00CF77B6" w:rsidR="00BD4DC6" w:rsidP="00BD4DC6" w:rsidRDefault="00BD4DC6" w14:paraId="595A1CCD" w14:textId="77777777">
            <w:pPr>
              <w:jc w:val="both"/>
              <w:rPr>
                <w:rFonts w:ascii="Arial" w:hAnsi="Arial" w:cs="Arial"/>
              </w:rPr>
            </w:pPr>
          </w:p>
          <w:p w:rsidRPr="00CF77B6" w:rsidR="007F2CD1" w:rsidP="5348933A" w:rsidRDefault="00BD4DC6" w14:paraId="5A4990CE" w14:textId="696534FB">
            <w:pPr>
              <w:jc w:val="both"/>
              <w:rPr>
                <w:rFonts w:ascii="Arial" w:hAnsi="Arial" w:cs="Arial"/>
              </w:rPr>
            </w:pPr>
            <w:r w:rsidRPr="5348933A" w:rsidR="00BD4DC6">
              <w:rPr>
                <w:rFonts w:ascii="Arial" w:hAnsi="Arial" w:cs="Arial"/>
              </w:rPr>
              <w:t xml:space="preserve">Information collected will include demographics, maternal/obstetric characteristics, PE features, treatment received, maternal and foetal outcomes. Data collection will be gathered in a central database using </w:t>
            </w:r>
            <w:r w:rsidRPr="5348933A" w:rsidR="00BD4DC6">
              <w:rPr>
                <w:rFonts w:ascii="Arial" w:hAnsi="Arial" w:cs="Arial"/>
              </w:rPr>
              <w:t>REDCap</w:t>
            </w:r>
            <w:r w:rsidRPr="5348933A" w:rsidR="00BD4DC6">
              <w:rPr>
                <w:rFonts w:ascii="Arial" w:hAnsi="Arial" w:cs="Arial"/>
              </w:rPr>
              <w:t xml:space="preserve"> data entry platform to ensure uniformity and </w:t>
            </w:r>
            <w:r w:rsidRPr="5348933A" w:rsidR="00BD4DC6">
              <w:rPr>
                <w:rFonts w:ascii="Arial" w:hAnsi="Arial" w:cs="Arial"/>
              </w:rPr>
              <w:t>facilitate</w:t>
            </w:r>
            <w:r w:rsidRPr="5348933A" w:rsidR="00BD4DC6">
              <w:rPr>
                <w:rFonts w:ascii="Arial" w:hAnsi="Arial" w:cs="Arial"/>
              </w:rPr>
              <w:t xml:space="preserve"> multi-source data input on a national level.</w:t>
            </w:r>
          </w:p>
          <w:p w:rsidRPr="00CF77B6" w:rsidR="007F2CD1" w:rsidP="5348933A" w:rsidRDefault="00BD4DC6" w14:paraId="13ADAA35" w14:textId="0E3133CA">
            <w:pPr>
              <w:jc w:val="both"/>
              <w:rPr>
                <w:rFonts w:ascii="Arial" w:hAnsi="Arial" w:cs="Arial"/>
              </w:rPr>
            </w:pPr>
            <w:r w:rsidRPr="5348933A" w:rsidR="326DC9D3">
              <w:rPr>
                <w:rFonts w:ascii="Arial" w:hAnsi="Arial" w:cs="Arial"/>
              </w:rPr>
              <w:t xml:space="preserve">Timeline </w:t>
            </w:r>
          </w:p>
          <w:p w:rsidRPr="00CF77B6" w:rsidR="007F2CD1" w:rsidP="5348933A" w:rsidRDefault="00BD4DC6" w14:paraId="1549B325" w14:textId="261E9D18">
            <w:pPr>
              <w:pStyle w:val="Normal"/>
              <w:jc w:val="both"/>
            </w:pPr>
            <w:r w:rsidRPr="5348933A" w:rsidR="326DC9D3">
              <w:rPr>
                <w:rFonts w:ascii="Arial" w:hAnsi="Arial" w:cs="Arial"/>
              </w:rPr>
              <w:t>Retrospective data collection from cases of PE in pregnancy/puerperium diagnosed between 01/12/2014 and 01/12/24.</w:t>
            </w:r>
          </w:p>
        </w:tc>
      </w:tr>
      <w:tr w:rsidR="2086C6D7" w:rsidTr="5348933A" w14:paraId="2EF16536" w14:textId="77777777">
        <w:trPr>
          <w:trHeight w:val="580"/>
        </w:trPr>
        <w:tc>
          <w:tcPr>
            <w:tcW w:w="2039" w:type="dxa"/>
            <w:tcBorders>
              <w:bottom w:val="single" w:color="000000" w:themeColor="text1" w:sz="4" w:space="0"/>
            </w:tcBorders>
            <w:shd w:val="clear" w:color="auto" w:fill="DBE5F1" w:themeFill="accent1" w:themeFillTint="33"/>
            <w:tcMar/>
            <w:vAlign w:val="center"/>
          </w:tcPr>
          <w:p w:rsidR="70449222" w:rsidP="2086C6D7" w:rsidRDefault="70449222" w14:paraId="1B1FA865" w14:textId="3B45006D">
            <w:pPr>
              <w:spacing w:line="240" w:lineRule="auto"/>
              <w:rPr>
                <w:rFonts w:ascii="Arial" w:hAnsi="Arial" w:cs="Arial"/>
                <w:b/>
                <w:bCs/>
              </w:rPr>
            </w:pPr>
            <w:r w:rsidRPr="2086C6D7">
              <w:rPr>
                <w:rFonts w:ascii="Arial" w:hAnsi="Arial" w:cs="Arial"/>
                <w:b/>
                <w:bCs/>
              </w:rPr>
              <w:t>Data Governance</w:t>
            </w:r>
          </w:p>
        </w:tc>
        <w:tc>
          <w:tcPr>
            <w:tcW w:w="7537" w:type="dxa"/>
            <w:gridSpan w:val="7"/>
            <w:tcBorders>
              <w:bottom w:val="single" w:color="000000" w:themeColor="text1" w:sz="4" w:space="0"/>
            </w:tcBorders>
            <w:tcMar/>
          </w:tcPr>
          <w:p w:rsidR="70449222" w:rsidP="2086C6D7" w:rsidRDefault="70449222" w14:paraId="2DD4AAF5" w14:textId="77777777">
            <w:pPr>
              <w:jc w:val="both"/>
              <w:rPr>
                <w:rFonts w:ascii="Arial" w:hAnsi="Arial" w:cs="Arial"/>
              </w:rPr>
            </w:pPr>
            <w:r w:rsidRPr="2086C6D7">
              <w:rPr>
                <w:rFonts w:ascii="Arial" w:hAnsi="Arial" w:cs="Arial"/>
              </w:rPr>
              <w:t>Data will be recorded retrospectively and collated on a dedicated, encrypted, web-based platform. This will be password protected, and no personal data that can identify the individual patient will be recorded. Registered local investigators will have individual password-protected access to all their centre’s data entered during the audit. Centres will use an identification number assigned by the secure platform to identify each individual patient and allow re-accessing of an individual’s records to allow it to be amended and updated, whilst also preventing duplication of patient entry to the audit. No linkable patient identifier will be held on the database. As such it will not be possible for the central investigating team to identify the patients. Local investigators will only have access to their own site’s data.</w:t>
            </w:r>
          </w:p>
          <w:p w:rsidR="70449222" w:rsidP="2086C6D7" w:rsidRDefault="70449222" w14:paraId="29448851" w14:textId="4BCCDE75">
            <w:pPr>
              <w:jc w:val="both"/>
              <w:rPr>
                <w:rFonts w:ascii="Arial" w:hAnsi="Arial" w:cs="Arial"/>
              </w:rPr>
            </w:pPr>
            <w:r w:rsidRPr="2086C6D7">
              <w:rPr>
                <w:rFonts w:ascii="Arial" w:hAnsi="Arial" w:cs="Arial"/>
              </w:rPr>
              <w:t>The Research Electronic Data Capture (REDCap) system has been used to design, host and support the online data collection tool (www.project-redcap.org). This system has been previously used extensively to electronically capture and store sensitive health data in a secure and encrypted format for similar projects within the NHS in the UK. Data will be stored securely and on encrypted and certified servers for a minimum of five years. The data may be used for future research although it should be noted that the anonymised nature of the database means individual patients will not be reverse-identifiable in the future.</w:t>
            </w:r>
          </w:p>
          <w:p w:rsidR="70449222" w:rsidP="2086C6D7" w:rsidRDefault="70449222" w14:paraId="4FDE5801" w14:textId="2961DA71">
            <w:pPr>
              <w:jc w:val="both"/>
              <w:rPr>
                <w:rFonts w:ascii="Arial" w:hAnsi="Arial" w:cs="Arial"/>
              </w:rPr>
            </w:pPr>
            <w:r w:rsidRPr="2086C6D7">
              <w:rPr>
                <w:rFonts w:ascii="Arial" w:hAnsi="Arial" w:cs="Arial"/>
              </w:rPr>
              <w:t xml:space="preserve">Note: higher ethnic groups categories will be collected as part of this audit. There is a strong justification to collect </w:t>
            </w:r>
            <w:r w:rsidRPr="2086C6D7" w:rsidR="4A047011">
              <w:rPr>
                <w:rFonts w:ascii="Arial" w:hAnsi="Arial" w:cs="Arial"/>
              </w:rPr>
              <w:t>this information</w:t>
            </w:r>
            <w:r w:rsidRPr="2086C6D7">
              <w:rPr>
                <w:rFonts w:ascii="Arial" w:hAnsi="Arial" w:cs="Arial"/>
              </w:rPr>
              <w:t xml:space="preserve"> as the MBRRACE-UK report has clearly outlined a disparity in mortality, with high</w:t>
            </w:r>
            <w:r w:rsidRPr="2086C6D7" w:rsidR="509D84C5">
              <w:rPr>
                <w:rFonts w:ascii="Arial" w:hAnsi="Arial" w:cs="Arial"/>
              </w:rPr>
              <w:t>er rates in Black and Asian women.</w:t>
            </w:r>
          </w:p>
        </w:tc>
      </w:tr>
      <w:tr w:rsidRPr="00075E39" w:rsidR="00075E39" w:rsidTr="5348933A" w14:paraId="1549B329" w14:textId="77777777">
        <w:trPr>
          <w:trHeight w:val="420"/>
        </w:trPr>
        <w:tc>
          <w:tcPr>
            <w:tcW w:w="2039" w:type="dxa"/>
            <w:tcBorders>
              <w:bottom w:val="single" w:color="000000" w:themeColor="text1" w:sz="4" w:space="0"/>
            </w:tcBorders>
            <w:shd w:val="clear" w:color="auto" w:fill="DBE5F1" w:themeFill="accent1" w:themeFillTint="33"/>
            <w:tcMar/>
            <w:vAlign w:val="center"/>
          </w:tcPr>
          <w:p w:rsidRPr="00075E39" w:rsidR="00075E39" w:rsidP="00075E39" w:rsidRDefault="00075E39" w14:paraId="1549B327" w14:textId="77777777">
            <w:pPr>
              <w:spacing w:after="120" w:line="240" w:lineRule="auto"/>
              <w:rPr>
                <w:rFonts w:ascii="Arial" w:hAnsi="Arial" w:cs="Arial"/>
                <w:b/>
              </w:rPr>
            </w:pPr>
            <w:r w:rsidRPr="00075E39">
              <w:rPr>
                <w:rFonts w:ascii="Arial" w:hAnsi="Arial" w:cs="Arial"/>
                <w:b/>
              </w:rPr>
              <w:t>Name of the Directorate clinical standard/ guideline/policy which you will help to deliver against:</w:t>
            </w:r>
          </w:p>
        </w:tc>
        <w:tc>
          <w:tcPr>
            <w:tcW w:w="7537" w:type="dxa"/>
            <w:gridSpan w:val="7"/>
            <w:tcBorders>
              <w:bottom w:val="single" w:color="000000" w:themeColor="text1" w:sz="4" w:space="0"/>
            </w:tcBorders>
            <w:tcMar/>
          </w:tcPr>
          <w:p w:rsidRPr="00FC333D" w:rsidR="00FC333D" w:rsidP="2086C6D7" w:rsidRDefault="004D68CB" w14:paraId="26B27EEA" w14:textId="3E00B161">
            <w:pPr>
              <w:pStyle w:val="ListParagraph"/>
              <w:numPr>
                <w:ilvl w:val="0"/>
                <w:numId w:val="4"/>
              </w:numPr>
              <w:jc w:val="both"/>
              <w:rPr>
                <w:rFonts w:ascii="Arial" w:hAnsi="Arial" w:cs="Arial"/>
                <w:sz w:val="22"/>
                <w:szCs w:val="22"/>
              </w:rPr>
            </w:pPr>
            <w:r w:rsidRPr="2086C6D7">
              <w:rPr>
                <w:rFonts w:ascii="Arial" w:hAnsi="Arial" w:cs="Arial"/>
                <w:sz w:val="22"/>
                <w:szCs w:val="22"/>
              </w:rPr>
              <w:t>Thromboembolic Disease in Pregnancy and the Puerperium: Acute Management - Green-top Guideline No. 37b April 2015.</w:t>
            </w:r>
          </w:p>
          <w:p w:rsidRPr="00FC333D" w:rsidR="00FC333D" w:rsidP="2086C6D7" w:rsidRDefault="00FC333D" w14:paraId="1549B328" w14:textId="04A1E54A">
            <w:pPr>
              <w:pStyle w:val="ListParagraph"/>
              <w:numPr>
                <w:ilvl w:val="0"/>
                <w:numId w:val="4"/>
              </w:numPr>
              <w:jc w:val="both"/>
              <w:rPr>
                <w:rFonts w:ascii="Arial" w:hAnsi="Arial" w:cs="Arial"/>
                <w:sz w:val="22"/>
                <w:szCs w:val="22"/>
              </w:rPr>
            </w:pPr>
            <w:r w:rsidRPr="5348933A" w:rsidR="00FC333D">
              <w:rPr>
                <w:rFonts w:ascii="Arial" w:hAnsi="Arial" w:cs="Arial"/>
                <w:sz w:val="22"/>
                <w:szCs w:val="22"/>
              </w:rPr>
              <w:t>Knight</w:t>
            </w:r>
            <w:r w:rsidRPr="5348933A" w:rsidR="00FC333D">
              <w:rPr>
                <w:rFonts w:ascii="Arial" w:hAnsi="Arial" w:cs="Arial"/>
                <w:sz w:val="22"/>
                <w:szCs w:val="22"/>
              </w:rPr>
              <w:t xml:space="preserve"> M. e</w:t>
            </w:r>
            <w:r w:rsidRPr="5348933A" w:rsidR="00FC333D">
              <w:rPr>
                <w:rFonts w:ascii="Arial" w:hAnsi="Arial" w:cs="Arial"/>
                <w:sz w:val="22"/>
                <w:szCs w:val="22"/>
              </w:rPr>
              <w:t>t al. MBRRACE-UK report. 2023.</w:t>
            </w:r>
          </w:p>
        </w:tc>
      </w:tr>
      <w:tr w:rsidRPr="00075E39" w:rsidR="00075E39" w:rsidTr="5348933A" w14:paraId="1549B32B" w14:textId="77777777">
        <w:trPr>
          <w:trHeight w:val="340"/>
        </w:trPr>
        <w:tc>
          <w:tcPr>
            <w:tcW w:w="9576" w:type="dxa"/>
            <w:gridSpan w:val="8"/>
            <w:tcBorders>
              <w:bottom w:val="single" w:color="000000" w:themeColor="text1" w:sz="4" w:space="0"/>
            </w:tcBorders>
            <w:shd w:val="clear" w:color="auto" w:fill="17365D" w:themeFill="text2" w:themeFillShade="BF"/>
            <w:tcMar/>
            <w:vAlign w:val="center"/>
          </w:tcPr>
          <w:p w:rsidRPr="00075E39" w:rsidR="00075E39" w:rsidP="00E27B1C" w:rsidRDefault="00E27B1C" w14:paraId="1549B32A" w14:textId="7D0459C2">
            <w:pPr>
              <w:widowControl w:val="0"/>
              <w:spacing w:after="120" w:line="360" w:lineRule="auto"/>
              <w:contextualSpacing/>
              <w:rPr>
                <w:rFonts w:ascii="Arial" w:hAnsi="Arial" w:cs="Arial"/>
                <w:b/>
              </w:rPr>
            </w:pPr>
            <w:r>
              <w:rPr>
                <w:rFonts w:ascii="Arial" w:hAnsi="Arial" w:cs="Arial"/>
                <w:b/>
                <w:color w:val="FFFFFF" w:themeColor="background1"/>
              </w:rPr>
              <w:t>1.Local a</w:t>
            </w:r>
            <w:r w:rsidRPr="00075E39" w:rsidR="00075E39">
              <w:rPr>
                <w:rFonts w:ascii="Arial" w:hAnsi="Arial" w:cs="Arial"/>
                <w:b/>
                <w:color w:val="FFFFFF" w:themeColor="background1"/>
              </w:rPr>
              <w:t xml:space="preserve">udit Lead / </w:t>
            </w:r>
            <w:r>
              <w:rPr>
                <w:rFonts w:ascii="Arial" w:hAnsi="Arial" w:cs="Arial"/>
                <w:b/>
                <w:color w:val="FFFFFF" w:themeColor="background1"/>
              </w:rPr>
              <w:t>A</w:t>
            </w:r>
            <w:r w:rsidRPr="00075E39" w:rsidR="00075E39">
              <w:rPr>
                <w:rFonts w:ascii="Arial" w:hAnsi="Arial" w:cs="Arial"/>
                <w:b/>
                <w:color w:val="FFFFFF" w:themeColor="background1"/>
              </w:rPr>
              <w:t xml:space="preserve">pplicant </w:t>
            </w:r>
            <w:r>
              <w:rPr>
                <w:rFonts w:ascii="Arial" w:hAnsi="Arial" w:cs="Arial"/>
                <w:b/>
                <w:color w:val="FFFFFF" w:themeColor="background1"/>
              </w:rPr>
              <w:t>d</w:t>
            </w:r>
            <w:r w:rsidRPr="00075E39" w:rsidR="00075E39">
              <w:rPr>
                <w:rFonts w:ascii="Arial" w:hAnsi="Arial" w:cs="Arial"/>
                <w:b/>
                <w:color w:val="FFFFFF" w:themeColor="background1"/>
              </w:rPr>
              <w:t>etails</w:t>
            </w:r>
          </w:p>
        </w:tc>
      </w:tr>
      <w:tr w:rsidRPr="00075E39" w:rsidR="00075E39" w:rsidTr="5348933A" w14:paraId="1549B32E" w14:textId="77777777">
        <w:trPr>
          <w:trHeight w:val="480"/>
        </w:trPr>
        <w:tc>
          <w:tcPr>
            <w:tcW w:w="2294" w:type="dxa"/>
            <w:gridSpan w:val="2"/>
            <w:shd w:val="clear" w:color="auto" w:fill="DBE5F1" w:themeFill="accent1" w:themeFillTint="33"/>
            <w:tcMar/>
            <w:vAlign w:val="center"/>
          </w:tcPr>
          <w:p w:rsidRPr="00075E39" w:rsidR="00075E39" w:rsidP="00075E39" w:rsidRDefault="00075E39" w14:paraId="1549B32C" w14:textId="77777777">
            <w:pPr>
              <w:spacing w:after="120" w:line="360" w:lineRule="auto"/>
              <w:rPr>
                <w:rFonts w:ascii="Arial" w:hAnsi="Arial" w:cs="Arial"/>
                <w:b/>
                <w:color w:val="FFFFFF"/>
              </w:rPr>
            </w:pPr>
            <w:r w:rsidRPr="00075E39">
              <w:rPr>
                <w:rFonts w:ascii="Arial" w:hAnsi="Arial" w:cs="Arial"/>
                <w:b/>
              </w:rPr>
              <w:t>Full Name:</w:t>
            </w:r>
          </w:p>
        </w:tc>
        <w:tc>
          <w:tcPr>
            <w:tcW w:w="7282" w:type="dxa"/>
            <w:gridSpan w:val="6"/>
            <w:shd w:val="clear" w:color="auto" w:fill="FFFFFF" w:themeFill="background1"/>
            <w:tcMar/>
          </w:tcPr>
          <w:p w:rsidRPr="004D68CB" w:rsidR="00075E39" w:rsidP="00075E39" w:rsidRDefault="004D68CB" w14:paraId="1549B32D" w14:textId="1B204B0A">
            <w:pPr>
              <w:spacing w:after="120" w:line="360" w:lineRule="auto"/>
              <w:rPr>
                <w:rFonts w:ascii="Arial" w:hAnsi="Arial" w:cs="Arial"/>
                <w:bCs/>
                <w:i/>
                <w:iCs/>
              </w:rPr>
            </w:pPr>
            <w:r w:rsidRPr="004D68CB">
              <w:rPr>
                <w:rFonts w:ascii="Arial" w:hAnsi="Arial" w:cs="Arial"/>
                <w:bCs/>
                <w:i/>
                <w:iCs/>
              </w:rPr>
              <w:t>Insert here main data collector (person who will input data on RedCAP)</w:t>
            </w:r>
          </w:p>
        </w:tc>
      </w:tr>
      <w:tr w:rsidRPr="00075E39" w:rsidR="00075E39" w:rsidTr="5348933A" w14:paraId="1549B331" w14:textId="77777777">
        <w:trPr>
          <w:trHeight w:val="480"/>
        </w:trPr>
        <w:tc>
          <w:tcPr>
            <w:tcW w:w="2294" w:type="dxa"/>
            <w:gridSpan w:val="2"/>
            <w:shd w:val="clear" w:color="auto" w:fill="DBE5F1" w:themeFill="accent1" w:themeFillTint="33"/>
            <w:tcMar/>
            <w:vAlign w:val="center"/>
          </w:tcPr>
          <w:p w:rsidRPr="00075E39" w:rsidR="00075E39" w:rsidP="00075E39" w:rsidRDefault="00075E39" w14:paraId="1549B32F" w14:textId="77777777">
            <w:pPr>
              <w:spacing w:after="120" w:line="360" w:lineRule="auto"/>
              <w:rPr>
                <w:rFonts w:ascii="Arial" w:hAnsi="Arial" w:cs="Arial"/>
                <w:b/>
              </w:rPr>
            </w:pPr>
            <w:r w:rsidRPr="00075E39">
              <w:rPr>
                <w:rFonts w:ascii="Arial" w:hAnsi="Arial" w:cs="Arial"/>
                <w:b/>
              </w:rPr>
              <w:t>Job Title:</w:t>
            </w:r>
          </w:p>
        </w:tc>
        <w:tc>
          <w:tcPr>
            <w:tcW w:w="7282" w:type="dxa"/>
            <w:gridSpan w:val="6"/>
            <w:shd w:val="clear" w:color="auto" w:fill="FFFFFF" w:themeFill="background1"/>
            <w:tcMar/>
          </w:tcPr>
          <w:p w:rsidRPr="00075E39" w:rsidR="00075E39" w:rsidP="00075E39" w:rsidRDefault="00075E39" w14:paraId="1549B330" w14:textId="77777777">
            <w:pPr>
              <w:spacing w:after="120" w:line="360" w:lineRule="auto"/>
              <w:rPr>
                <w:rFonts w:ascii="Arial" w:hAnsi="Arial" w:cs="Arial"/>
                <w:b/>
              </w:rPr>
            </w:pPr>
          </w:p>
        </w:tc>
      </w:tr>
      <w:tr w:rsidRPr="00075E39" w:rsidR="00075E39" w:rsidTr="5348933A" w14:paraId="1549B334" w14:textId="77777777">
        <w:trPr>
          <w:trHeight w:val="480"/>
        </w:trPr>
        <w:tc>
          <w:tcPr>
            <w:tcW w:w="2294" w:type="dxa"/>
            <w:gridSpan w:val="2"/>
            <w:shd w:val="clear" w:color="auto" w:fill="DBE5F1" w:themeFill="accent1" w:themeFillTint="33"/>
            <w:tcMar/>
            <w:vAlign w:val="center"/>
          </w:tcPr>
          <w:p w:rsidRPr="00075E39" w:rsidR="00075E39" w:rsidP="00075E39" w:rsidRDefault="00075E39" w14:paraId="1549B332" w14:textId="77777777">
            <w:pPr>
              <w:spacing w:after="120" w:line="360" w:lineRule="auto"/>
              <w:rPr>
                <w:rFonts w:ascii="Arial" w:hAnsi="Arial" w:cs="Arial"/>
                <w:b/>
              </w:rPr>
            </w:pPr>
            <w:r w:rsidRPr="00075E39">
              <w:rPr>
                <w:rFonts w:ascii="Arial" w:hAnsi="Arial" w:cs="Arial"/>
                <w:b/>
              </w:rPr>
              <w:t>Email:</w:t>
            </w:r>
          </w:p>
        </w:tc>
        <w:tc>
          <w:tcPr>
            <w:tcW w:w="7282" w:type="dxa"/>
            <w:gridSpan w:val="6"/>
            <w:shd w:val="clear" w:color="auto" w:fill="FFFFFF" w:themeFill="background1"/>
            <w:tcMar/>
          </w:tcPr>
          <w:p w:rsidRPr="00075E39" w:rsidR="00075E39" w:rsidP="00075E39" w:rsidRDefault="00075E39" w14:paraId="1549B333" w14:textId="77777777">
            <w:pPr>
              <w:spacing w:after="120" w:line="360" w:lineRule="auto"/>
              <w:rPr>
                <w:rFonts w:ascii="Arial" w:hAnsi="Arial" w:cs="Arial"/>
                <w:b/>
              </w:rPr>
            </w:pPr>
          </w:p>
        </w:tc>
      </w:tr>
      <w:tr w:rsidRPr="00075E39" w:rsidR="00075E39" w:rsidTr="5348933A" w14:paraId="1549B336" w14:textId="77777777">
        <w:trPr>
          <w:trHeight w:val="400"/>
        </w:trPr>
        <w:tc>
          <w:tcPr>
            <w:tcW w:w="9576" w:type="dxa"/>
            <w:gridSpan w:val="8"/>
            <w:shd w:val="clear" w:color="auto" w:fill="17365D" w:themeFill="text2" w:themeFillShade="BF"/>
            <w:tcMar/>
            <w:vAlign w:val="center"/>
          </w:tcPr>
          <w:p w:rsidRPr="00075E39" w:rsidR="00075E39" w:rsidP="00E27B1C" w:rsidRDefault="00E27B1C" w14:paraId="1549B335" w14:textId="017C0C9A">
            <w:pPr>
              <w:widowControl w:val="0"/>
              <w:spacing w:after="120" w:line="360" w:lineRule="auto"/>
              <w:contextualSpacing/>
              <w:rPr>
                <w:rFonts w:ascii="Arial" w:hAnsi="Arial" w:cs="Arial"/>
                <w:b/>
              </w:rPr>
            </w:pPr>
            <w:r>
              <w:rPr>
                <w:rFonts w:ascii="Arial" w:hAnsi="Arial" w:cs="Arial"/>
                <w:b/>
                <w:color w:val="FFFFFF" w:themeColor="background1"/>
              </w:rPr>
              <w:t>2.Local a</w:t>
            </w:r>
            <w:r w:rsidRPr="00075E39" w:rsidR="00075E39">
              <w:rPr>
                <w:rFonts w:ascii="Arial" w:hAnsi="Arial" w:cs="Arial"/>
                <w:b/>
                <w:color w:val="FFFFFF" w:themeColor="background1"/>
              </w:rPr>
              <w:t xml:space="preserve">udit </w:t>
            </w:r>
            <w:r>
              <w:rPr>
                <w:rFonts w:ascii="Arial" w:hAnsi="Arial" w:cs="Arial"/>
                <w:b/>
                <w:color w:val="FFFFFF" w:themeColor="background1"/>
              </w:rPr>
              <w:t>s</w:t>
            </w:r>
            <w:r w:rsidRPr="00075E39" w:rsidR="00075E39">
              <w:rPr>
                <w:rFonts w:ascii="Arial" w:hAnsi="Arial" w:cs="Arial"/>
                <w:b/>
                <w:color w:val="FFFFFF" w:themeColor="background1"/>
              </w:rPr>
              <w:t xml:space="preserve">ponsor </w:t>
            </w:r>
          </w:p>
        </w:tc>
      </w:tr>
      <w:tr w:rsidRPr="00075E39" w:rsidR="00075E39" w:rsidTr="5348933A" w14:paraId="1549B339" w14:textId="77777777">
        <w:trPr>
          <w:trHeight w:val="480"/>
        </w:trPr>
        <w:tc>
          <w:tcPr>
            <w:tcW w:w="2549" w:type="dxa"/>
            <w:gridSpan w:val="3"/>
            <w:shd w:val="clear" w:color="auto" w:fill="DBE5F1" w:themeFill="accent1" w:themeFillTint="33"/>
            <w:tcMar/>
            <w:vAlign w:val="center"/>
          </w:tcPr>
          <w:p w:rsidRPr="00075E39" w:rsidR="00075E39" w:rsidP="00075E39" w:rsidRDefault="00075E39" w14:paraId="1549B337" w14:textId="77777777">
            <w:pPr>
              <w:spacing w:after="120" w:line="360" w:lineRule="auto"/>
              <w:rPr>
                <w:rFonts w:ascii="Arial" w:hAnsi="Arial" w:cs="Arial"/>
                <w:b/>
              </w:rPr>
            </w:pPr>
            <w:r w:rsidRPr="00075E39">
              <w:rPr>
                <w:rFonts w:ascii="Arial" w:hAnsi="Arial" w:cs="Arial"/>
                <w:b/>
              </w:rPr>
              <w:t>Full Name:</w:t>
            </w:r>
          </w:p>
        </w:tc>
        <w:tc>
          <w:tcPr>
            <w:tcW w:w="7027" w:type="dxa"/>
            <w:gridSpan w:val="5"/>
            <w:shd w:val="clear" w:color="auto" w:fill="FFFFFF" w:themeFill="background1"/>
            <w:tcMar/>
          </w:tcPr>
          <w:p w:rsidRPr="004D68CB" w:rsidR="00075E39" w:rsidP="00075E39" w:rsidRDefault="004D68CB" w14:paraId="1549B338" w14:textId="4B810801">
            <w:pPr>
              <w:spacing w:after="120" w:line="360" w:lineRule="auto"/>
              <w:rPr>
                <w:rFonts w:ascii="Arial" w:hAnsi="Arial" w:cs="Arial"/>
                <w:bCs/>
                <w:i/>
                <w:iCs/>
              </w:rPr>
            </w:pPr>
            <w:r w:rsidRPr="004D68CB">
              <w:rPr>
                <w:rFonts w:ascii="Arial" w:hAnsi="Arial" w:cs="Arial"/>
                <w:bCs/>
                <w:i/>
                <w:iCs/>
              </w:rPr>
              <w:t>Insert here local supporting consultant</w:t>
            </w:r>
          </w:p>
        </w:tc>
      </w:tr>
      <w:tr w:rsidRPr="00075E39" w:rsidR="00075E39" w:rsidTr="5348933A" w14:paraId="1549B33C" w14:textId="77777777">
        <w:trPr>
          <w:trHeight w:val="480"/>
        </w:trPr>
        <w:tc>
          <w:tcPr>
            <w:tcW w:w="2549" w:type="dxa"/>
            <w:gridSpan w:val="3"/>
            <w:shd w:val="clear" w:color="auto" w:fill="DBE5F1" w:themeFill="accent1" w:themeFillTint="33"/>
            <w:tcMar/>
            <w:vAlign w:val="center"/>
          </w:tcPr>
          <w:p w:rsidRPr="00075E39" w:rsidR="00075E39" w:rsidP="00075E39" w:rsidRDefault="00075E39" w14:paraId="1549B33A" w14:textId="77777777">
            <w:pPr>
              <w:spacing w:after="120" w:line="360" w:lineRule="auto"/>
              <w:rPr>
                <w:rFonts w:ascii="Arial" w:hAnsi="Arial" w:cs="Arial"/>
                <w:b/>
              </w:rPr>
            </w:pPr>
            <w:r w:rsidRPr="00075E39">
              <w:rPr>
                <w:rFonts w:ascii="Arial" w:hAnsi="Arial" w:cs="Arial"/>
                <w:b/>
              </w:rPr>
              <w:t>Job Title:</w:t>
            </w:r>
          </w:p>
        </w:tc>
        <w:tc>
          <w:tcPr>
            <w:tcW w:w="7027" w:type="dxa"/>
            <w:gridSpan w:val="5"/>
            <w:shd w:val="clear" w:color="auto" w:fill="FFFFFF" w:themeFill="background1"/>
            <w:tcMar/>
          </w:tcPr>
          <w:p w:rsidRPr="00075E39" w:rsidR="00075E39" w:rsidP="00075E39" w:rsidRDefault="00075E39" w14:paraId="1549B33B" w14:textId="77777777">
            <w:pPr>
              <w:spacing w:after="120" w:line="360" w:lineRule="auto"/>
              <w:rPr>
                <w:rFonts w:ascii="Arial" w:hAnsi="Arial" w:cs="Arial"/>
                <w:b/>
              </w:rPr>
            </w:pPr>
          </w:p>
        </w:tc>
      </w:tr>
      <w:tr w:rsidRPr="00075E39" w:rsidR="00075E39" w:rsidTr="5348933A" w14:paraId="1549B33F" w14:textId="77777777">
        <w:trPr>
          <w:trHeight w:val="480"/>
        </w:trPr>
        <w:tc>
          <w:tcPr>
            <w:tcW w:w="2549" w:type="dxa"/>
            <w:gridSpan w:val="3"/>
            <w:shd w:val="clear" w:color="auto" w:fill="DBE5F1" w:themeFill="accent1" w:themeFillTint="33"/>
            <w:tcMar/>
            <w:vAlign w:val="center"/>
          </w:tcPr>
          <w:p w:rsidRPr="00075E39" w:rsidR="00075E39" w:rsidP="00075E39" w:rsidRDefault="00075E39" w14:paraId="1549B33D" w14:textId="77777777">
            <w:pPr>
              <w:spacing w:after="120" w:line="360" w:lineRule="auto"/>
              <w:rPr>
                <w:rFonts w:ascii="Arial" w:hAnsi="Arial" w:cs="Arial"/>
                <w:b/>
              </w:rPr>
            </w:pPr>
            <w:r w:rsidRPr="00075E39">
              <w:rPr>
                <w:rFonts w:ascii="Arial" w:hAnsi="Arial" w:cs="Arial"/>
                <w:b/>
              </w:rPr>
              <w:t>Email:</w:t>
            </w:r>
          </w:p>
        </w:tc>
        <w:tc>
          <w:tcPr>
            <w:tcW w:w="7027" w:type="dxa"/>
            <w:gridSpan w:val="5"/>
            <w:shd w:val="clear" w:color="auto" w:fill="FFFFFF" w:themeFill="background1"/>
            <w:tcMar/>
          </w:tcPr>
          <w:p w:rsidRPr="00075E39" w:rsidR="00075E39" w:rsidP="00075E39" w:rsidRDefault="00075E39" w14:paraId="1549B33E" w14:textId="77777777">
            <w:pPr>
              <w:spacing w:after="120" w:line="360" w:lineRule="auto"/>
              <w:rPr>
                <w:rFonts w:ascii="Arial" w:hAnsi="Arial" w:cs="Arial"/>
                <w:b/>
              </w:rPr>
            </w:pPr>
          </w:p>
        </w:tc>
      </w:tr>
      <w:tr w:rsidRPr="00075E39" w:rsidR="00AD3762" w:rsidTr="5348933A" w14:paraId="02AE056A" w14:textId="77777777">
        <w:trPr>
          <w:trHeight w:val="480"/>
        </w:trPr>
        <w:tc>
          <w:tcPr>
            <w:tcW w:w="9576" w:type="dxa"/>
            <w:gridSpan w:val="8"/>
            <w:shd w:val="clear" w:color="auto" w:fill="17365D" w:themeFill="text2" w:themeFillShade="BF"/>
            <w:tcMar/>
            <w:vAlign w:val="center"/>
          </w:tcPr>
          <w:p w:rsidRPr="00526F2F" w:rsidR="00AD3762" w:rsidP="00526F2F" w:rsidRDefault="00526F2F" w14:paraId="75276080" w14:textId="4244616B">
            <w:pPr>
              <w:spacing w:after="120" w:line="360" w:lineRule="auto"/>
              <w:rPr>
                <w:rFonts w:ascii="Arial" w:hAnsi="Arial" w:cs="Arial"/>
                <w:b/>
              </w:rPr>
            </w:pPr>
            <w:r>
              <w:rPr>
                <w:rFonts w:ascii="Arial" w:hAnsi="Arial" w:cs="Arial"/>
                <w:b/>
              </w:rPr>
              <w:t>3.HaemSTAR project lea</w:t>
            </w:r>
            <w:r w:rsidR="001A0B75">
              <w:rPr>
                <w:rFonts w:ascii="Arial" w:hAnsi="Arial" w:cs="Arial"/>
                <w:b/>
              </w:rPr>
              <w:t>d</w:t>
            </w:r>
          </w:p>
        </w:tc>
      </w:tr>
      <w:tr w:rsidRPr="00075E39" w:rsidR="00AD3762" w:rsidTr="5348933A" w14:paraId="3FDC12DF" w14:textId="77777777">
        <w:trPr>
          <w:trHeight w:val="480"/>
        </w:trPr>
        <w:tc>
          <w:tcPr>
            <w:tcW w:w="2804" w:type="dxa"/>
            <w:gridSpan w:val="4"/>
            <w:shd w:val="clear" w:color="auto" w:fill="DBE5F1" w:themeFill="accent1" w:themeFillTint="33"/>
            <w:tcMar/>
            <w:vAlign w:val="center"/>
          </w:tcPr>
          <w:p w:rsidRPr="00075E39" w:rsidR="00AD3762" w:rsidP="00075E39" w:rsidRDefault="001A0B75" w14:paraId="4037B572" w14:textId="5AF19D85">
            <w:pPr>
              <w:spacing w:after="120" w:line="360" w:lineRule="auto"/>
              <w:rPr>
                <w:rFonts w:ascii="Arial" w:hAnsi="Arial" w:cs="Arial"/>
                <w:b/>
              </w:rPr>
            </w:pPr>
            <w:r>
              <w:rPr>
                <w:rFonts w:ascii="Arial" w:hAnsi="Arial" w:cs="Arial"/>
                <w:b/>
              </w:rPr>
              <w:t>Name and contact</w:t>
            </w:r>
          </w:p>
        </w:tc>
        <w:tc>
          <w:tcPr>
            <w:tcW w:w="6772" w:type="dxa"/>
            <w:gridSpan w:val="4"/>
            <w:shd w:val="clear" w:color="auto" w:fill="auto"/>
            <w:tcMar/>
            <w:vAlign w:val="center"/>
          </w:tcPr>
          <w:p w:rsidRPr="00DF387B" w:rsidR="00DF387B" w:rsidP="00075E39" w:rsidRDefault="001A0B75" w14:paraId="413F98F7" w14:textId="2D05EA06">
            <w:pPr>
              <w:spacing w:after="120" w:line="360" w:lineRule="auto"/>
              <w:rPr>
                <w:rFonts w:ascii="Arial" w:hAnsi="Arial" w:cs="Arial"/>
                <w:bCs/>
              </w:rPr>
            </w:pPr>
            <w:r w:rsidRPr="00DF387B">
              <w:rPr>
                <w:rFonts w:ascii="Arial" w:hAnsi="Arial" w:cs="Arial"/>
                <w:bCs/>
              </w:rPr>
              <w:t>Dr Giulia Simini</w:t>
            </w:r>
            <w:r w:rsidRPr="00DF387B" w:rsidR="00DF387B">
              <w:rPr>
                <w:rFonts w:ascii="Arial" w:hAnsi="Arial" w:cs="Arial"/>
                <w:bCs/>
              </w:rPr>
              <w:t xml:space="preserve"> – giulia.simini@nhs.net</w:t>
            </w:r>
          </w:p>
        </w:tc>
      </w:tr>
      <w:tr w:rsidRPr="00075E39" w:rsidR="00DF387B" w:rsidTr="5348933A" w14:paraId="271425C1" w14:textId="77777777">
        <w:trPr>
          <w:trHeight w:val="480"/>
        </w:trPr>
        <w:tc>
          <w:tcPr>
            <w:tcW w:w="9576" w:type="dxa"/>
            <w:gridSpan w:val="8"/>
            <w:shd w:val="clear" w:color="auto" w:fill="17365D" w:themeFill="text2" w:themeFillShade="BF"/>
            <w:tcMar/>
            <w:vAlign w:val="center"/>
          </w:tcPr>
          <w:p w:rsidRPr="00DF387B" w:rsidR="00DF387B" w:rsidP="00075E39" w:rsidRDefault="00DF387B" w14:paraId="3D98B994" w14:textId="353D8443">
            <w:pPr>
              <w:spacing w:after="120" w:line="360" w:lineRule="auto"/>
              <w:rPr>
                <w:rFonts w:ascii="Arial" w:hAnsi="Arial" w:cs="Arial"/>
                <w:b/>
              </w:rPr>
            </w:pPr>
            <w:r w:rsidRPr="00DF387B">
              <w:rPr>
                <w:rFonts w:ascii="Arial" w:hAnsi="Arial" w:cs="Arial"/>
                <w:b/>
              </w:rPr>
              <w:t>4.</w:t>
            </w:r>
            <w:r>
              <w:rPr>
                <w:rFonts w:ascii="Arial" w:hAnsi="Arial" w:cs="Arial"/>
                <w:b/>
              </w:rPr>
              <w:t>Project supervisor</w:t>
            </w:r>
          </w:p>
        </w:tc>
      </w:tr>
      <w:tr w:rsidRPr="00075E39" w:rsidR="001A0B75" w:rsidTr="5348933A" w14:paraId="130FC64C" w14:textId="77777777">
        <w:trPr>
          <w:trHeight w:val="480"/>
        </w:trPr>
        <w:tc>
          <w:tcPr>
            <w:tcW w:w="2804" w:type="dxa"/>
            <w:gridSpan w:val="4"/>
            <w:shd w:val="clear" w:color="auto" w:fill="DBE5F1" w:themeFill="accent1" w:themeFillTint="33"/>
            <w:tcMar/>
            <w:vAlign w:val="center"/>
          </w:tcPr>
          <w:p w:rsidR="001A0B75" w:rsidP="00075E39" w:rsidRDefault="00DF387B" w14:paraId="38031619" w14:textId="17D255A8">
            <w:pPr>
              <w:spacing w:after="120" w:line="360" w:lineRule="auto"/>
              <w:rPr>
                <w:rFonts w:ascii="Arial" w:hAnsi="Arial" w:cs="Arial"/>
                <w:b/>
              </w:rPr>
            </w:pPr>
            <w:r>
              <w:rPr>
                <w:rFonts w:ascii="Arial" w:hAnsi="Arial" w:cs="Arial"/>
                <w:b/>
              </w:rPr>
              <w:t>Name and contact</w:t>
            </w:r>
          </w:p>
        </w:tc>
        <w:tc>
          <w:tcPr>
            <w:tcW w:w="6772" w:type="dxa"/>
            <w:gridSpan w:val="4"/>
            <w:shd w:val="clear" w:color="auto" w:fill="auto"/>
            <w:tcMar/>
            <w:vAlign w:val="center"/>
          </w:tcPr>
          <w:p w:rsidRPr="00E27B1C" w:rsidR="001A0B75" w:rsidP="00075E39" w:rsidRDefault="00DF387B" w14:paraId="69739B0A" w14:textId="29F3BBDA">
            <w:pPr>
              <w:spacing w:after="120" w:line="360" w:lineRule="auto"/>
              <w:rPr>
                <w:rFonts w:ascii="Arial" w:hAnsi="Arial" w:cs="Arial"/>
                <w:bCs/>
              </w:rPr>
            </w:pPr>
            <w:r w:rsidRPr="00E27B1C">
              <w:rPr>
                <w:rFonts w:ascii="Arial" w:hAnsi="Arial" w:cs="Arial"/>
                <w:bCs/>
              </w:rPr>
              <w:t xml:space="preserve">Dr Sajida Kazi - </w:t>
            </w:r>
            <w:r w:rsidRPr="00E27B1C" w:rsidR="00E27B1C">
              <w:rPr>
                <w:rFonts w:ascii="Arial" w:hAnsi="Arial" w:cs="Arial"/>
                <w:bCs/>
              </w:rPr>
              <w:t>sajida.kazi@nhs.net</w:t>
            </w:r>
          </w:p>
        </w:tc>
      </w:tr>
      <w:tr w:rsidRPr="00075E39" w:rsidR="00075E39" w:rsidTr="5348933A" w14:paraId="1549B342" w14:textId="77777777">
        <w:trPr>
          <w:trHeight w:val="480"/>
        </w:trPr>
        <w:tc>
          <w:tcPr>
            <w:tcW w:w="9576" w:type="dxa"/>
            <w:gridSpan w:val="8"/>
            <w:shd w:val="clear" w:color="auto" w:fill="17365D" w:themeFill="text2" w:themeFillShade="BF"/>
            <w:tcMar/>
            <w:vAlign w:val="center"/>
          </w:tcPr>
          <w:p w:rsidRPr="00075E39" w:rsidR="00075E39" w:rsidP="00426D99" w:rsidRDefault="00075E39" w14:paraId="1549B340" w14:textId="77777777">
            <w:pPr>
              <w:widowControl w:val="0"/>
              <w:spacing w:after="120" w:line="240" w:lineRule="auto"/>
              <w:contextualSpacing/>
              <w:rPr>
                <w:rFonts w:ascii="Arial" w:hAnsi="Arial" w:cs="Arial"/>
                <w:b/>
                <w:color w:val="FFFFFF" w:themeColor="background1"/>
              </w:rPr>
            </w:pPr>
            <w:r w:rsidRPr="00075E39">
              <w:rPr>
                <w:rFonts w:ascii="Arial" w:hAnsi="Arial" w:cs="Arial"/>
                <w:b/>
                <w:color w:val="FFFFFF" w:themeColor="background1"/>
              </w:rPr>
              <w:t>Information Governance Requirements - Checklist</w:t>
            </w:r>
          </w:p>
          <w:p w:rsidRPr="00075E39" w:rsidR="00075E39" w:rsidP="00426D99" w:rsidRDefault="00075E39" w14:paraId="1549B341" w14:textId="2D012103">
            <w:pPr>
              <w:spacing w:after="120" w:line="240" w:lineRule="auto"/>
              <w:rPr>
                <w:rFonts w:ascii="Arial" w:hAnsi="Arial" w:cs="Arial"/>
                <w:b/>
              </w:rPr>
            </w:pPr>
            <w:r w:rsidRPr="00075E39">
              <w:rPr>
                <w:rFonts w:ascii="Arial" w:hAnsi="Arial" w:cs="Arial"/>
                <w:b/>
                <w:color w:val="FFFFFF" w:themeColor="background1"/>
              </w:rPr>
              <w:t>(If you are able to answer Yes or N</w:t>
            </w:r>
            <w:r w:rsidR="005575DC">
              <w:rPr>
                <w:rFonts w:ascii="Arial" w:hAnsi="Arial" w:cs="Arial"/>
                <w:b/>
                <w:color w:val="FFFFFF" w:themeColor="background1"/>
              </w:rPr>
              <w:t>/</w:t>
            </w:r>
            <w:r w:rsidRPr="00075E39">
              <w:rPr>
                <w:rFonts w:ascii="Arial" w:hAnsi="Arial" w:cs="Arial"/>
                <w:b/>
                <w:color w:val="FFFFFF" w:themeColor="background1"/>
              </w:rPr>
              <w:t>A to all of these questions then your audit proposal can proceed without formal Information Governance team approval otherwise you should contact the Information Governance Team</w:t>
            </w:r>
            <w:r w:rsidR="00DB2723">
              <w:rPr>
                <w:rFonts w:ascii="Arial" w:hAnsi="Arial" w:cs="Arial"/>
                <w:b/>
                <w:color w:val="FFFFFF" w:themeColor="background1"/>
              </w:rPr>
              <w:t>)</w:t>
            </w:r>
            <w:r w:rsidRPr="00075E39">
              <w:rPr>
                <w:rFonts w:ascii="Arial" w:hAnsi="Arial" w:cs="Arial"/>
                <w:b/>
                <w:i/>
                <w:color w:val="FFFFFF" w:themeColor="background1"/>
              </w:rPr>
              <w:t xml:space="preserve"> </w:t>
            </w:r>
          </w:p>
        </w:tc>
      </w:tr>
      <w:tr w:rsidRPr="00075E39" w:rsidR="00075E39" w:rsidTr="5348933A" w14:paraId="1549B345" w14:textId="77777777">
        <w:trPr>
          <w:trHeight w:val="420"/>
        </w:trPr>
        <w:tc>
          <w:tcPr>
            <w:tcW w:w="8314" w:type="dxa"/>
            <w:gridSpan w:val="7"/>
            <w:tcBorders>
              <w:bottom w:val="single" w:color="000000" w:themeColor="text1" w:sz="4" w:space="0"/>
            </w:tcBorders>
            <w:shd w:val="clear" w:color="auto" w:fill="DBE5F1" w:themeFill="accent1" w:themeFillTint="33"/>
            <w:tcMar/>
            <w:vAlign w:val="center"/>
          </w:tcPr>
          <w:p w:rsidRPr="00075E39" w:rsidR="00075E39" w:rsidP="00075E39" w:rsidRDefault="00075E39" w14:paraId="1549B343" w14:textId="77777777">
            <w:pPr>
              <w:widowControl w:val="0"/>
              <w:numPr>
                <w:ilvl w:val="0"/>
                <w:numId w:val="1"/>
              </w:numPr>
              <w:spacing w:after="120" w:line="240" w:lineRule="auto"/>
              <w:ind w:left="426" w:hanging="360"/>
              <w:contextualSpacing/>
              <w:rPr>
                <w:rFonts w:ascii="Arial" w:hAnsi="Arial" w:cs="Arial"/>
                <w:b/>
              </w:rPr>
            </w:pPr>
            <w:r w:rsidRPr="00075E39">
              <w:rPr>
                <w:rFonts w:ascii="Arial" w:hAnsi="Arial" w:cs="Arial"/>
                <w:b/>
              </w:rPr>
              <w:t>If patient paper records are used, will they ONLY be stored on secure Trust premises (e.g. locked offices)?</w:t>
            </w:r>
          </w:p>
        </w:tc>
        <w:sdt>
          <w:sdtPr>
            <w:rPr>
              <w:rFonts w:ascii="Arial" w:hAnsi="Arial" w:cs="Arial"/>
              <w:b/>
              <w:bCs/>
            </w:rPr>
            <w:id w:val="-356740529"/>
            <w:placeholder>
              <w:docPart w:val="384D94071C6447FEBA7FBB91CA0E63F1"/>
            </w:placeholder>
            <w:dropDownList>
              <w:listItem w:value="Choose an item."/>
              <w:listItem w:displayText="Yes" w:value="Yes"/>
              <w:listItem w:displayText="No" w:value="No"/>
            </w:dropDownList>
          </w:sdtPr>
          <w:sdtEndPr>
            <w:rPr>
              <w:rFonts w:ascii="Arial" w:hAnsi="Arial" w:cs="Arial"/>
              <w:b w:val="1"/>
              <w:bCs w:val="1"/>
            </w:rPr>
          </w:sdtEndPr>
          <w:sdtContent>
            <w:tc>
              <w:tcPr>
                <w:tcW w:w="1262" w:type="dxa"/>
                <w:tcBorders>
                  <w:bottom w:val="single" w:color="000000" w:themeColor="text1" w:sz="4" w:space="0"/>
                </w:tcBorders>
                <w:tcMar/>
                <w:vAlign w:val="center"/>
              </w:tcPr>
              <w:p w:rsidRPr="00075E39" w:rsidR="00075E39" w:rsidP="00075E39" w:rsidRDefault="00721FE0" w14:paraId="1549B344" w14:textId="31BEFE3C">
                <w:pPr>
                  <w:spacing w:after="120" w:line="240" w:lineRule="auto"/>
                  <w:rPr>
                    <w:rFonts w:ascii="Arial" w:hAnsi="Arial" w:cs="Arial"/>
                    <w:b/>
                    <w:color w:val="999999"/>
                  </w:rPr>
                </w:pPr>
                <w:r>
                  <w:rPr>
                    <w:rFonts w:ascii="Arial" w:hAnsi="Arial" w:cs="Arial"/>
                    <w:b/>
                  </w:rPr>
                  <w:t>Yes</w:t>
                </w:r>
              </w:p>
            </w:tc>
          </w:sdtContent>
        </w:sdt>
      </w:tr>
      <w:tr w:rsidRPr="00075E39" w:rsidR="00075E39" w:rsidTr="5348933A" w14:paraId="1549B349" w14:textId="77777777">
        <w:trPr>
          <w:trHeight w:val="1809"/>
        </w:trPr>
        <w:tc>
          <w:tcPr>
            <w:tcW w:w="8314" w:type="dxa"/>
            <w:gridSpan w:val="7"/>
            <w:tcBorders>
              <w:bottom w:val="single" w:color="000000" w:themeColor="text1" w:sz="4" w:space="0"/>
            </w:tcBorders>
            <w:shd w:val="clear" w:color="auto" w:fill="DBE5F1" w:themeFill="accent1" w:themeFillTint="33"/>
            <w:tcMar/>
            <w:vAlign w:val="center"/>
          </w:tcPr>
          <w:p w:rsidRPr="00075E39" w:rsidR="00075E39" w:rsidP="00075E39" w:rsidRDefault="00075E39" w14:paraId="1549B346" w14:textId="77777777">
            <w:pPr>
              <w:widowControl w:val="0"/>
              <w:numPr>
                <w:ilvl w:val="0"/>
                <w:numId w:val="1"/>
              </w:numPr>
              <w:spacing w:after="120" w:line="240" w:lineRule="auto"/>
              <w:ind w:left="426" w:hanging="360"/>
              <w:contextualSpacing/>
              <w:rPr>
                <w:rFonts w:ascii="Arial" w:hAnsi="Arial" w:cs="Arial"/>
                <w:b/>
              </w:rPr>
            </w:pPr>
            <w:r w:rsidRPr="00075E39">
              <w:rPr>
                <w:rFonts w:ascii="Arial" w:hAnsi="Arial" w:cs="Arial"/>
                <w:b/>
              </w:rPr>
              <w:t>Where Personal Confidential Data (PCD) is recorded on a spread-sheet or database; please confirm that this will only be stored on the Trust infrastructure in a secure area accessible only to those within the clinical team.</w:t>
            </w:r>
          </w:p>
          <w:p w:rsidRPr="00075E39" w:rsidR="00075E39" w:rsidP="00075E39" w:rsidRDefault="00075E39" w14:paraId="1549B347" w14:textId="77777777">
            <w:pPr>
              <w:spacing w:after="120" w:line="240" w:lineRule="auto"/>
              <w:ind w:left="426"/>
              <w:rPr>
                <w:rFonts w:ascii="Arial" w:hAnsi="Arial" w:cs="Arial"/>
                <w:i/>
              </w:rPr>
            </w:pPr>
            <w:r w:rsidRPr="00075E39">
              <w:rPr>
                <w:rFonts w:ascii="Arial" w:hAnsi="Arial" w:cs="Arial"/>
                <w:b/>
              </w:rPr>
              <w:t xml:space="preserve">YES </w:t>
            </w:r>
            <w:r w:rsidRPr="00075E39" w:rsidR="005575DC">
              <w:rPr>
                <w:rFonts w:ascii="Arial" w:hAnsi="Arial" w:cs="Arial"/>
                <w:b/>
              </w:rPr>
              <w:t xml:space="preserve">- </w:t>
            </w:r>
            <w:r w:rsidRPr="005575DC" w:rsidR="005575DC">
              <w:rPr>
                <w:rFonts w:ascii="Arial" w:hAnsi="Arial" w:cs="Arial"/>
                <w:i/>
              </w:rPr>
              <w:t>‘I</w:t>
            </w:r>
            <w:r w:rsidRPr="00075E39">
              <w:rPr>
                <w:rFonts w:ascii="Arial" w:hAnsi="Arial" w:cs="Arial"/>
                <w:i/>
              </w:rPr>
              <w:t xml:space="preserve"> confirm that I will never store information on a personal drive or on a non-networked workstation; this includes the network of a non-Trust third party (including Imperial College London), a home PC or Laptop or any memory stick or mobile device.</w:t>
            </w:r>
          </w:p>
        </w:tc>
        <w:sdt>
          <w:sdtPr>
            <w:rPr>
              <w:rFonts w:ascii="Arial" w:hAnsi="Arial" w:cs="Arial"/>
              <w:b/>
              <w:bCs/>
            </w:rPr>
            <w:id w:val="61992562"/>
            <w:placeholder>
              <w:docPart w:val="E112D2CD96024DEABBEE9598CA410FDF"/>
            </w:placeholder>
            <w:dropDownList>
              <w:listItem w:value="Choose an item."/>
              <w:listItem w:displayText="Yes" w:value="Yes"/>
              <w:listItem w:displayText="No" w:value="No"/>
            </w:dropDownList>
          </w:sdtPr>
          <w:sdtEndPr>
            <w:rPr>
              <w:rFonts w:ascii="Arial" w:hAnsi="Arial" w:cs="Arial"/>
              <w:b w:val="1"/>
              <w:bCs w:val="1"/>
            </w:rPr>
          </w:sdtEndPr>
          <w:sdtContent>
            <w:tc>
              <w:tcPr>
                <w:tcW w:w="1262" w:type="dxa"/>
                <w:shd w:val="clear" w:color="auto" w:fill="FFFFFF" w:themeFill="background1"/>
                <w:tcMar/>
                <w:vAlign w:val="center"/>
              </w:tcPr>
              <w:p w:rsidRPr="00075E39" w:rsidR="00075E39" w:rsidP="00075E39" w:rsidRDefault="00721FE0" w14:paraId="1549B348" w14:textId="40EA39DD">
                <w:pPr>
                  <w:spacing w:after="120" w:line="240" w:lineRule="auto"/>
                  <w:rPr>
                    <w:rFonts w:ascii="Arial" w:hAnsi="Arial" w:cs="Arial"/>
                    <w:b/>
                  </w:rPr>
                </w:pPr>
                <w:r>
                  <w:rPr>
                    <w:rFonts w:ascii="Arial" w:hAnsi="Arial" w:cs="Arial"/>
                    <w:b/>
                  </w:rPr>
                  <w:t>Yes</w:t>
                </w:r>
              </w:p>
            </w:tc>
          </w:sdtContent>
        </w:sdt>
      </w:tr>
      <w:tr w:rsidRPr="00075E39" w:rsidR="00075E39" w:rsidTr="5348933A" w14:paraId="1549B34D" w14:textId="77777777">
        <w:trPr>
          <w:trHeight w:val="1100"/>
        </w:trPr>
        <w:tc>
          <w:tcPr>
            <w:tcW w:w="8314" w:type="dxa"/>
            <w:gridSpan w:val="7"/>
            <w:tcBorders>
              <w:bottom w:val="single" w:color="000000" w:themeColor="text1" w:sz="4" w:space="0"/>
            </w:tcBorders>
            <w:shd w:val="clear" w:color="auto" w:fill="DBE5F1" w:themeFill="accent1" w:themeFillTint="33"/>
            <w:tcMar/>
            <w:vAlign w:val="center"/>
          </w:tcPr>
          <w:p w:rsidRPr="00075E39" w:rsidR="00075E39" w:rsidP="00075E39" w:rsidRDefault="00075E39" w14:paraId="1549B34A" w14:textId="77777777">
            <w:pPr>
              <w:widowControl w:val="0"/>
              <w:numPr>
                <w:ilvl w:val="0"/>
                <w:numId w:val="1"/>
              </w:numPr>
              <w:spacing w:after="120" w:line="240" w:lineRule="auto"/>
              <w:ind w:left="426" w:hanging="360"/>
              <w:contextualSpacing/>
              <w:rPr>
                <w:rFonts w:ascii="Arial" w:hAnsi="Arial" w:cs="Arial"/>
                <w:b/>
              </w:rPr>
            </w:pPr>
            <w:r w:rsidRPr="00075E39">
              <w:rPr>
                <w:rFonts w:ascii="Arial" w:hAnsi="Arial" w:cs="Arial"/>
                <w:b/>
              </w:rPr>
              <w:t xml:space="preserve"> Where PCD is transferred by email this will only be b</w:t>
            </w:r>
            <w:r w:rsidR="00AD45CC">
              <w:rPr>
                <w:rFonts w:ascii="Arial" w:hAnsi="Arial" w:cs="Arial"/>
                <w:b/>
              </w:rPr>
              <w:t xml:space="preserve">etween nhs.net to nhs.net </w:t>
            </w:r>
            <w:r w:rsidRPr="00075E39">
              <w:rPr>
                <w:rFonts w:ascii="Arial" w:hAnsi="Arial" w:cs="Arial"/>
                <w:b/>
              </w:rPr>
              <w:t>accounts</w:t>
            </w:r>
          </w:p>
          <w:p w:rsidRPr="00075E39" w:rsidR="00075E39" w:rsidP="005575DC" w:rsidRDefault="00075E39" w14:paraId="1549B34B" w14:textId="77777777">
            <w:pPr>
              <w:spacing w:after="120" w:line="240" w:lineRule="auto"/>
              <w:rPr>
                <w:rFonts w:ascii="Arial" w:hAnsi="Arial" w:cs="Arial"/>
                <w:b/>
              </w:rPr>
            </w:pPr>
            <w:r w:rsidRPr="00075E39">
              <w:rPr>
                <w:rFonts w:ascii="Arial" w:hAnsi="Arial" w:cs="Arial"/>
                <w:b/>
              </w:rPr>
              <w:t xml:space="preserve">       </w:t>
            </w:r>
            <w:r w:rsidRPr="00075E39">
              <w:rPr>
                <w:rFonts w:ascii="Arial" w:hAnsi="Arial" w:cs="Arial"/>
                <w:i/>
              </w:rPr>
              <w:t>(Transfer betwe</w:t>
            </w:r>
            <w:r w:rsidR="00AD45CC">
              <w:rPr>
                <w:rFonts w:ascii="Arial" w:hAnsi="Arial" w:cs="Arial"/>
                <w:i/>
              </w:rPr>
              <w:t xml:space="preserve">en nhs.net to another email server, </w:t>
            </w:r>
            <w:r w:rsidRPr="00075E39">
              <w:rPr>
                <w:rFonts w:ascii="Arial" w:hAnsi="Arial" w:cs="Arial"/>
                <w:i/>
              </w:rPr>
              <w:t>or using other email servers is not permitted)</w:t>
            </w:r>
          </w:p>
        </w:tc>
        <w:sdt>
          <w:sdtPr>
            <w:rPr>
              <w:rFonts w:ascii="Arial" w:hAnsi="Arial" w:cs="Arial"/>
              <w:b/>
              <w:bCs/>
            </w:rPr>
            <w:id w:val="239984318"/>
            <w:placeholder>
              <w:docPart w:val="06EB4E36AD6C444088CEA63FD5A0ED13"/>
            </w:placeholder>
            <w:dropDownList>
              <w:listItem w:value="Choose an item."/>
              <w:listItem w:displayText="Yes" w:value="Yes"/>
              <w:listItem w:displayText="No" w:value="No"/>
            </w:dropDownList>
          </w:sdtPr>
          <w:sdtEndPr>
            <w:rPr>
              <w:rFonts w:ascii="Arial" w:hAnsi="Arial" w:cs="Arial"/>
              <w:b w:val="1"/>
              <w:bCs w:val="1"/>
            </w:rPr>
          </w:sdtEndPr>
          <w:sdtContent>
            <w:tc>
              <w:tcPr>
                <w:tcW w:w="1262" w:type="dxa"/>
                <w:shd w:val="clear" w:color="auto" w:fill="FFFFFF" w:themeFill="background1"/>
                <w:tcMar/>
                <w:vAlign w:val="center"/>
              </w:tcPr>
              <w:p w:rsidRPr="00075E39" w:rsidR="00075E39" w:rsidP="00075E39" w:rsidRDefault="00721FE0" w14:paraId="1549B34C" w14:textId="381A9B9A">
                <w:pPr>
                  <w:spacing w:after="120" w:line="240" w:lineRule="auto"/>
                  <w:rPr>
                    <w:rFonts w:ascii="Arial" w:hAnsi="Arial" w:cs="Arial"/>
                    <w:b/>
                  </w:rPr>
                </w:pPr>
                <w:r>
                  <w:rPr>
                    <w:rFonts w:ascii="Arial" w:hAnsi="Arial" w:cs="Arial"/>
                    <w:b/>
                  </w:rPr>
                  <w:t>Yes</w:t>
                </w:r>
              </w:p>
            </w:tc>
          </w:sdtContent>
        </w:sdt>
      </w:tr>
      <w:tr w:rsidRPr="00075E39" w:rsidR="00075E39" w:rsidTr="5348933A" w14:paraId="1549B351" w14:textId="77777777">
        <w:trPr>
          <w:trHeight w:val="300"/>
        </w:trPr>
        <w:tc>
          <w:tcPr>
            <w:tcW w:w="8314" w:type="dxa"/>
            <w:gridSpan w:val="7"/>
            <w:tcBorders>
              <w:bottom w:val="single" w:color="000000" w:themeColor="text1" w:sz="4" w:space="0"/>
            </w:tcBorders>
            <w:shd w:val="clear" w:color="auto" w:fill="DBE5F1" w:themeFill="accent1" w:themeFillTint="33"/>
            <w:tcMar/>
            <w:vAlign w:val="center"/>
          </w:tcPr>
          <w:p w:rsidRPr="00075E39" w:rsidR="00075E39" w:rsidP="00075E39" w:rsidRDefault="00075E39" w14:paraId="1549B34E" w14:textId="77777777">
            <w:pPr>
              <w:widowControl w:val="0"/>
              <w:numPr>
                <w:ilvl w:val="0"/>
                <w:numId w:val="1"/>
              </w:numPr>
              <w:spacing w:after="120" w:line="240" w:lineRule="auto"/>
              <w:ind w:left="426" w:hanging="360"/>
              <w:contextualSpacing/>
              <w:rPr>
                <w:rFonts w:ascii="Arial" w:hAnsi="Arial" w:cs="Arial"/>
                <w:b/>
              </w:rPr>
            </w:pPr>
            <w:r w:rsidRPr="00075E39">
              <w:rPr>
                <w:rFonts w:ascii="Arial" w:hAnsi="Arial" w:cs="Arial"/>
                <w:b/>
              </w:rPr>
              <w:t>I confirm that PCD will not be transferred out</w:t>
            </w:r>
            <w:r w:rsidR="005575DC">
              <w:rPr>
                <w:rFonts w:ascii="Arial" w:hAnsi="Arial" w:cs="Arial"/>
                <w:b/>
              </w:rPr>
              <w:t xml:space="preserve"> </w:t>
            </w:r>
            <w:r w:rsidRPr="00075E39">
              <w:rPr>
                <w:rFonts w:ascii="Arial" w:hAnsi="Arial" w:cs="Arial"/>
                <w:b/>
              </w:rPr>
              <w:t>with the clinical team or department (e.g. external organisations/ Royal Colleges) – this is any information that may be used to identify an individual patient or carer?</w:t>
            </w:r>
          </w:p>
          <w:p w:rsidRPr="00075E39" w:rsidR="00075E39" w:rsidP="00075E39" w:rsidRDefault="00075E39" w14:paraId="1549B34F" w14:textId="77777777">
            <w:pPr>
              <w:spacing w:after="120" w:line="240" w:lineRule="auto"/>
              <w:ind w:left="426"/>
              <w:rPr>
                <w:rFonts w:ascii="Arial" w:hAnsi="Arial" w:cs="Arial"/>
                <w:i/>
              </w:rPr>
            </w:pPr>
            <w:r w:rsidRPr="00075E39">
              <w:rPr>
                <w:rFonts w:ascii="Arial" w:hAnsi="Arial" w:cs="Arial"/>
                <w:i/>
              </w:rPr>
              <w:t>(The clinical team includes those with a direct care relationship with the patient or working within the department responsible for the patient)</w:t>
            </w:r>
          </w:p>
        </w:tc>
        <w:sdt>
          <w:sdtPr>
            <w:rPr>
              <w:rFonts w:ascii="Arial" w:hAnsi="Arial" w:cs="Arial"/>
              <w:b/>
              <w:bCs/>
            </w:rPr>
            <w:id w:val="-826586513"/>
            <w:placeholder>
              <w:docPart w:val="1513FF7A4F0C421DA5764675AA451F60"/>
            </w:placeholder>
            <w:dropDownList>
              <w:listItem w:value="Choose an item."/>
              <w:listItem w:displayText="Yes" w:value="Yes"/>
              <w:listItem w:displayText="No" w:value="No"/>
            </w:dropDownList>
          </w:sdtPr>
          <w:sdtEndPr>
            <w:rPr>
              <w:rFonts w:ascii="Arial" w:hAnsi="Arial" w:cs="Arial"/>
              <w:b w:val="1"/>
              <w:bCs w:val="1"/>
            </w:rPr>
          </w:sdtEndPr>
          <w:sdtContent>
            <w:tc>
              <w:tcPr>
                <w:tcW w:w="1262" w:type="dxa"/>
                <w:tcBorders>
                  <w:bottom w:val="single" w:color="000000" w:themeColor="text1" w:sz="4" w:space="0"/>
                </w:tcBorders>
                <w:shd w:val="clear" w:color="auto" w:fill="FFFFFF" w:themeFill="background1"/>
                <w:tcMar/>
                <w:vAlign w:val="center"/>
              </w:tcPr>
              <w:p w:rsidRPr="00075E39" w:rsidR="00075E39" w:rsidP="00075E39" w:rsidRDefault="00C11E66" w14:paraId="1549B350" w14:textId="280C6ACC">
                <w:pPr>
                  <w:spacing w:after="120" w:line="240" w:lineRule="auto"/>
                  <w:rPr>
                    <w:rFonts w:ascii="Arial" w:hAnsi="Arial" w:cs="Arial"/>
                    <w:i/>
                    <w:color w:val="999999"/>
                  </w:rPr>
                </w:pPr>
                <w:r>
                  <w:rPr>
                    <w:rFonts w:ascii="Arial" w:hAnsi="Arial" w:cs="Arial"/>
                    <w:b/>
                  </w:rPr>
                  <w:t>Yes</w:t>
                </w:r>
              </w:p>
            </w:tc>
          </w:sdtContent>
        </w:sdt>
      </w:tr>
      <w:tr w:rsidRPr="00075E39" w:rsidR="00075E39" w:rsidTr="5348933A" w14:paraId="1549B356" w14:textId="77777777">
        <w:trPr>
          <w:trHeight w:val="300"/>
        </w:trPr>
        <w:tc>
          <w:tcPr>
            <w:tcW w:w="8314" w:type="dxa"/>
            <w:gridSpan w:val="7"/>
            <w:tcBorders>
              <w:bottom w:val="single" w:color="000000" w:themeColor="text1" w:sz="4" w:space="0"/>
            </w:tcBorders>
            <w:shd w:val="clear" w:color="auto" w:fill="DBE5F1" w:themeFill="accent1" w:themeFillTint="33"/>
            <w:tcMar/>
            <w:vAlign w:val="center"/>
          </w:tcPr>
          <w:p w:rsidRPr="00075E39" w:rsidR="00075E39" w:rsidP="00075E39" w:rsidRDefault="00075E39" w14:paraId="1549B352" w14:textId="77777777">
            <w:pPr>
              <w:widowControl w:val="0"/>
              <w:numPr>
                <w:ilvl w:val="0"/>
                <w:numId w:val="1"/>
              </w:numPr>
              <w:spacing w:after="120" w:line="240" w:lineRule="auto"/>
              <w:ind w:left="426" w:hanging="360"/>
              <w:contextualSpacing/>
              <w:rPr>
                <w:rFonts w:ascii="Arial" w:hAnsi="Arial" w:cs="Arial"/>
                <w:b/>
              </w:rPr>
            </w:pPr>
            <w:r w:rsidRPr="00075E39">
              <w:rPr>
                <w:rFonts w:ascii="Arial" w:hAnsi="Arial" w:cs="Arial"/>
                <w:b/>
              </w:rPr>
              <w:t>Will patient data be de-identified?</w:t>
            </w:r>
          </w:p>
          <w:p w:rsidRPr="00075E39" w:rsidR="00075E39" w:rsidP="00075E39" w:rsidRDefault="00075E39" w14:paraId="1549B353" w14:textId="77777777">
            <w:pPr>
              <w:spacing w:after="120" w:line="240" w:lineRule="auto"/>
              <w:ind w:left="426"/>
              <w:rPr>
                <w:rFonts w:ascii="Arial" w:hAnsi="Arial" w:cs="Arial"/>
                <w:i/>
              </w:rPr>
            </w:pPr>
            <w:r w:rsidRPr="00075E39">
              <w:rPr>
                <w:rFonts w:ascii="Arial" w:hAnsi="Arial" w:cs="Arial"/>
                <w:i/>
              </w:rPr>
              <w:t>‘De-identification’ is the process of removing elements of the data such that the individual cannot be identified. Names, addresses, dates of birth, NHS numbers, full postcodes and National Insurance Numbers should not be used</w:t>
            </w:r>
          </w:p>
          <w:p w:rsidRPr="00075E39" w:rsidR="00075E39" w:rsidP="00075E39" w:rsidRDefault="00075E39" w14:paraId="1549B354" w14:textId="77777777">
            <w:pPr>
              <w:spacing w:after="120" w:line="240" w:lineRule="auto"/>
              <w:ind w:left="426"/>
              <w:rPr>
                <w:rFonts w:ascii="Arial" w:hAnsi="Arial" w:cs="Arial"/>
                <w:i/>
              </w:rPr>
            </w:pPr>
            <w:r w:rsidRPr="00075E39">
              <w:rPr>
                <w:rFonts w:ascii="Arial" w:hAnsi="Arial" w:cs="Arial"/>
                <w:i/>
              </w:rPr>
              <w:t>The use of the Medical Record Number (MRN) as the sole identifier is acceptable for audit within the clinical team or department. Please see the guidance for further advice.</w:t>
            </w:r>
          </w:p>
        </w:tc>
        <w:sdt>
          <w:sdtPr>
            <w:rPr>
              <w:rFonts w:ascii="Arial" w:hAnsi="Arial" w:cs="Arial"/>
              <w:b/>
              <w:bCs/>
            </w:rPr>
            <w:id w:val="-637802128"/>
            <w:placeholder>
              <w:docPart w:val="1C7A247C1A414DC494ECBA3C4730F0A4"/>
            </w:placeholder>
            <w:dropDownList>
              <w:listItem w:value="Choose an item."/>
              <w:listItem w:displayText="Yes" w:value="Yes"/>
              <w:listItem w:displayText="No" w:value="No"/>
            </w:dropDownList>
          </w:sdtPr>
          <w:sdtEndPr>
            <w:rPr>
              <w:rFonts w:ascii="Arial" w:hAnsi="Arial" w:cs="Arial"/>
              <w:b w:val="1"/>
              <w:bCs w:val="1"/>
            </w:rPr>
          </w:sdtEndPr>
          <w:sdtContent>
            <w:tc>
              <w:tcPr>
                <w:tcW w:w="1262" w:type="dxa"/>
                <w:tcBorders>
                  <w:bottom w:val="single" w:color="000000" w:themeColor="text1" w:sz="4" w:space="0"/>
                </w:tcBorders>
                <w:shd w:val="clear" w:color="auto" w:fill="FFFFFF" w:themeFill="background1"/>
                <w:tcMar/>
                <w:vAlign w:val="center"/>
              </w:tcPr>
              <w:p w:rsidRPr="00075E39" w:rsidR="00075E39" w:rsidP="00075E39" w:rsidRDefault="00C11E66" w14:paraId="1549B355" w14:textId="1CAF6267">
                <w:pPr>
                  <w:spacing w:after="120" w:line="240" w:lineRule="auto"/>
                  <w:rPr>
                    <w:rFonts w:ascii="Arial" w:hAnsi="Arial" w:cs="Arial"/>
                    <w:b/>
                    <w:color w:val="999999"/>
                  </w:rPr>
                </w:pPr>
                <w:r>
                  <w:rPr>
                    <w:rFonts w:ascii="Arial" w:hAnsi="Arial" w:cs="Arial"/>
                    <w:b/>
                  </w:rPr>
                  <w:t>Yes</w:t>
                </w:r>
              </w:p>
            </w:tc>
          </w:sdtContent>
        </w:sdt>
      </w:tr>
      <w:tr w:rsidRPr="00075E39" w:rsidR="00075E39" w:rsidTr="5348933A" w14:paraId="1549B35A" w14:textId="77777777">
        <w:trPr>
          <w:trHeight w:val="380"/>
        </w:trPr>
        <w:tc>
          <w:tcPr>
            <w:tcW w:w="8314" w:type="dxa"/>
            <w:gridSpan w:val="7"/>
            <w:tcBorders>
              <w:bottom w:val="single" w:color="000000" w:themeColor="text1" w:sz="4" w:space="0"/>
            </w:tcBorders>
            <w:shd w:val="clear" w:color="auto" w:fill="DBE5F1" w:themeFill="accent1" w:themeFillTint="33"/>
            <w:tcMar/>
            <w:vAlign w:val="center"/>
          </w:tcPr>
          <w:p w:rsidRPr="00075E39" w:rsidR="00075E39" w:rsidP="00075E39" w:rsidRDefault="00075E39" w14:paraId="1549B357" w14:textId="77777777">
            <w:pPr>
              <w:widowControl w:val="0"/>
              <w:numPr>
                <w:ilvl w:val="0"/>
                <w:numId w:val="1"/>
              </w:numPr>
              <w:spacing w:after="120" w:line="240" w:lineRule="auto"/>
              <w:ind w:left="426" w:hanging="360"/>
              <w:contextualSpacing/>
              <w:rPr>
                <w:rFonts w:ascii="Arial" w:hAnsi="Arial" w:cs="Arial"/>
                <w:b/>
              </w:rPr>
            </w:pPr>
            <w:r w:rsidRPr="00075E39">
              <w:rPr>
                <w:rFonts w:ascii="Arial" w:hAnsi="Arial" w:cs="Arial"/>
                <w:b/>
              </w:rPr>
              <w:t>Will the PII only be stored until the finalised audit report is presented?</w:t>
            </w:r>
          </w:p>
          <w:p w:rsidRPr="00075E39" w:rsidR="00075E39" w:rsidP="00075E39" w:rsidRDefault="00075E39" w14:paraId="1549B358" w14:textId="77777777">
            <w:pPr>
              <w:spacing w:after="120" w:line="240" w:lineRule="auto"/>
              <w:ind w:left="426"/>
              <w:rPr>
                <w:rFonts w:ascii="Arial" w:hAnsi="Arial" w:cs="Arial"/>
                <w:b/>
              </w:rPr>
            </w:pPr>
          </w:p>
        </w:tc>
        <w:sdt>
          <w:sdtPr>
            <w:rPr>
              <w:rFonts w:ascii="Arial" w:hAnsi="Arial" w:cs="Arial"/>
              <w:b/>
              <w:bCs/>
            </w:rPr>
            <w:id w:val="857015533"/>
            <w:placeholder>
              <w:docPart w:val="9F4B0411EDF84136BBF6B57224A6B663"/>
            </w:placeholder>
            <w:dropDownList>
              <w:listItem w:value="Choose an item."/>
              <w:listItem w:displayText="Yes" w:value="Yes"/>
              <w:listItem w:displayText="No" w:value="No"/>
            </w:dropDownList>
          </w:sdtPr>
          <w:sdtEndPr>
            <w:rPr>
              <w:rFonts w:ascii="Arial" w:hAnsi="Arial" w:cs="Arial"/>
              <w:b w:val="1"/>
              <w:bCs w:val="1"/>
            </w:rPr>
          </w:sdtEndPr>
          <w:sdtContent>
            <w:tc>
              <w:tcPr>
                <w:tcW w:w="1262" w:type="dxa"/>
                <w:shd w:val="clear" w:color="auto" w:fill="FFFFFF" w:themeFill="background1"/>
                <w:tcMar/>
                <w:vAlign w:val="center"/>
              </w:tcPr>
              <w:p w:rsidRPr="00075E39" w:rsidR="00075E39" w:rsidP="00075E39" w:rsidRDefault="00C11E66" w14:paraId="1549B359" w14:textId="4172E400">
                <w:pPr>
                  <w:spacing w:after="120" w:line="240" w:lineRule="auto"/>
                  <w:rPr>
                    <w:rFonts w:ascii="Arial" w:hAnsi="Arial" w:cs="Arial"/>
                    <w:b/>
                  </w:rPr>
                </w:pPr>
                <w:r>
                  <w:rPr>
                    <w:rFonts w:ascii="Arial" w:hAnsi="Arial" w:cs="Arial"/>
                    <w:b/>
                  </w:rPr>
                  <w:t>Yes</w:t>
                </w:r>
              </w:p>
            </w:tc>
          </w:sdtContent>
        </w:sdt>
      </w:tr>
    </w:tbl>
    <w:p w:rsidRPr="00075E39" w:rsidR="00075E39" w:rsidP="00075E39" w:rsidRDefault="00075E39" w14:paraId="1549B376" w14:textId="77777777">
      <w:pPr>
        <w:spacing w:after="120" w:line="360" w:lineRule="auto"/>
        <w:rPr>
          <w:rFonts w:ascii="Arial" w:hAnsi="Arial" w:cs="Arial"/>
        </w:rPr>
      </w:pPr>
    </w:p>
    <w:p w:rsidR="00096BE5" w:rsidRDefault="00096BE5" w14:paraId="1549B377" w14:textId="77777777"/>
    <w:sectPr w:rsidR="00096BE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F4E85"/>
    <w:multiLevelType w:val="multilevel"/>
    <w:tmpl w:val="00CA7D7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26011E28"/>
    <w:multiLevelType w:val="multilevel"/>
    <w:tmpl w:val="2E62E04E"/>
    <w:lvl w:ilvl="0">
      <w:start w:val="1"/>
      <w:numFmt w:val="decimal"/>
      <w:lvlText w:val="%1."/>
      <w:lvlJc w:val="left"/>
      <w:pPr>
        <w:ind w:left="720" w:firstLine="360"/>
      </w:pPr>
      <w:rPr>
        <w:color w:val="FFFFFF"/>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551263AC"/>
    <w:multiLevelType w:val="hybridMultilevel"/>
    <w:tmpl w:val="46E082D2"/>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69FC4223"/>
    <w:multiLevelType w:val="hybridMultilevel"/>
    <w:tmpl w:val="F25AF2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3737885">
    <w:abstractNumId w:val="0"/>
  </w:num>
  <w:num w:numId="2" w16cid:durableId="2009559374">
    <w:abstractNumId w:val="1"/>
  </w:num>
  <w:num w:numId="3" w16cid:durableId="1365640052">
    <w:abstractNumId w:val="2"/>
  </w:num>
  <w:num w:numId="4" w16cid:durableId="317005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E39"/>
    <w:rsid w:val="00075E39"/>
    <w:rsid w:val="00096BE5"/>
    <w:rsid w:val="001A0B75"/>
    <w:rsid w:val="00347BCA"/>
    <w:rsid w:val="00351C60"/>
    <w:rsid w:val="00387810"/>
    <w:rsid w:val="00426D99"/>
    <w:rsid w:val="004D68CB"/>
    <w:rsid w:val="00526F2F"/>
    <w:rsid w:val="005575DC"/>
    <w:rsid w:val="005A019A"/>
    <w:rsid w:val="005D5313"/>
    <w:rsid w:val="00721FE0"/>
    <w:rsid w:val="007A741F"/>
    <w:rsid w:val="007F2CD1"/>
    <w:rsid w:val="00886C8E"/>
    <w:rsid w:val="008B451C"/>
    <w:rsid w:val="009140DF"/>
    <w:rsid w:val="00937BF3"/>
    <w:rsid w:val="009B15CA"/>
    <w:rsid w:val="00AD3762"/>
    <w:rsid w:val="00AD45CC"/>
    <w:rsid w:val="00B671BC"/>
    <w:rsid w:val="00BB7248"/>
    <w:rsid w:val="00BC0392"/>
    <w:rsid w:val="00BD4DC6"/>
    <w:rsid w:val="00C11E66"/>
    <w:rsid w:val="00CF77B6"/>
    <w:rsid w:val="00D227E8"/>
    <w:rsid w:val="00DB2723"/>
    <w:rsid w:val="00DD4C18"/>
    <w:rsid w:val="00DE7CBE"/>
    <w:rsid w:val="00DF387B"/>
    <w:rsid w:val="00E27B1C"/>
    <w:rsid w:val="00FC333D"/>
    <w:rsid w:val="029FD294"/>
    <w:rsid w:val="04B125B9"/>
    <w:rsid w:val="09D0A0CB"/>
    <w:rsid w:val="101E4973"/>
    <w:rsid w:val="161878D3"/>
    <w:rsid w:val="2086C6D7"/>
    <w:rsid w:val="20BB592A"/>
    <w:rsid w:val="26DEEBBC"/>
    <w:rsid w:val="2D155033"/>
    <w:rsid w:val="308765B4"/>
    <w:rsid w:val="326DC9D3"/>
    <w:rsid w:val="347132F3"/>
    <w:rsid w:val="38C09900"/>
    <w:rsid w:val="3C6097C5"/>
    <w:rsid w:val="4472CDAE"/>
    <w:rsid w:val="49AECDE7"/>
    <w:rsid w:val="4A047011"/>
    <w:rsid w:val="4CDD8A83"/>
    <w:rsid w:val="509D84C5"/>
    <w:rsid w:val="5348933A"/>
    <w:rsid w:val="53EA9F17"/>
    <w:rsid w:val="64B3871C"/>
    <w:rsid w:val="66503100"/>
    <w:rsid w:val="673C63A0"/>
    <w:rsid w:val="69738C6D"/>
    <w:rsid w:val="704492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B305"/>
  <w15:docId w15:val="{249AB218-66CF-4F21-9005-365279AF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75E3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75E39"/>
    <w:rPr>
      <w:rFonts w:ascii="Tahoma" w:hAnsi="Tahoma" w:cs="Tahoma"/>
      <w:sz w:val="16"/>
      <w:szCs w:val="16"/>
    </w:rPr>
  </w:style>
  <w:style w:type="paragraph" w:styleId="ListParagraph">
    <w:name w:val="List Paragraph"/>
    <w:basedOn w:val="Normal"/>
    <w:uiPriority w:val="34"/>
    <w:qFormat/>
    <w:rsid w:val="00BD4DC6"/>
    <w:pPr>
      <w:spacing w:after="0" w:line="240" w:lineRule="auto"/>
      <w:ind w:left="720"/>
      <w:contextualSpacing/>
    </w:pPr>
    <w:rPr>
      <w:rFonts w:eastAsiaTheme="minorEastAsia"/>
      <w:sz w:val="24"/>
      <w:szCs w:val="24"/>
      <w:lang w:val="it-IT" w:eastAsia="it-IT"/>
    </w:rPr>
  </w:style>
  <w:style w:type="character" w:styleId="Hyperlink">
    <w:name w:val="Hyperlink"/>
    <w:basedOn w:val="DefaultParagraphFont"/>
    <w:uiPriority w:val="99"/>
    <w:unhideWhenUsed/>
    <w:rsid w:val="00DF387B"/>
    <w:rPr>
      <w:color w:val="0000FF" w:themeColor="hyperlink"/>
      <w:u w:val="single"/>
    </w:rPr>
  </w:style>
  <w:style w:type="character" w:styleId="UnresolvedMention">
    <w:name w:val="Unresolved Mention"/>
    <w:basedOn w:val="DefaultParagraphFont"/>
    <w:uiPriority w:val="99"/>
    <w:semiHidden/>
    <w:unhideWhenUsed/>
    <w:rsid w:val="00DF3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glossaryDocument" Target="glossary/document.xml" Id="rId6" /><Relationship Type="http://schemas.openxmlformats.org/officeDocument/2006/relationships/fontTable" Target="fontTable.xml" Id="rId5" /><Relationship Type="http://schemas.openxmlformats.org/officeDocument/2006/relationships/webSettings" Target="webSettings.xml" Id="rI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47948FB07F448FA218C864E5A2C8DA"/>
        <w:category>
          <w:name w:val="General"/>
          <w:gallery w:val="placeholder"/>
        </w:category>
        <w:types>
          <w:type w:val="bbPlcHdr"/>
        </w:types>
        <w:behaviors>
          <w:behavior w:val="content"/>
        </w:behaviors>
        <w:guid w:val="{39C57359-2A2D-405F-A544-60E1BE28E38E}"/>
      </w:docPartPr>
      <w:docPartBody>
        <w:p w:rsidR="004739ED" w:rsidP="004B3833" w:rsidRDefault="004B3833">
          <w:pPr>
            <w:pStyle w:val="4E47948FB07F448FA218C864E5A2C8DA"/>
          </w:pPr>
          <w:r w:rsidRPr="005C062D">
            <w:rPr>
              <w:rStyle w:val="PlaceholderText"/>
              <w:rFonts w:cs="Arial"/>
              <w:szCs w:val="20"/>
            </w:rPr>
            <w:t>Choose an item.</w:t>
          </w:r>
        </w:p>
      </w:docPartBody>
    </w:docPart>
    <w:docPart>
      <w:docPartPr>
        <w:name w:val="2EE4387F16FA41D2BE0FC10CC890F486"/>
        <w:category>
          <w:name w:val="General"/>
          <w:gallery w:val="placeholder"/>
        </w:category>
        <w:types>
          <w:type w:val="bbPlcHdr"/>
        </w:types>
        <w:behaviors>
          <w:behavior w:val="content"/>
        </w:behaviors>
        <w:guid w:val="{DBD2B09D-F817-4243-86FA-6EC509D72383}"/>
      </w:docPartPr>
      <w:docPartBody>
        <w:p w:rsidR="004739ED" w:rsidP="004B3833" w:rsidRDefault="004B3833">
          <w:pPr>
            <w:pStyle w:val="2EE4387F16FA41D2BE0FC10CC890F486"/>
          </w:pPr>
          <w:r w:rsidRPr="006B490F">
            <w:rPr>
              <w:rStyle w:val="PlaceholderText"/>
              <w:rFonts w:cs="Arial"/>
              <w:color w:val="808080" w:themeColor="background1" w:themeShade="80"/>
              <w:szCs w:val="20"/>
            </w:rPr>
            <w:t>Choose an item.</w:t>
          </w:r>
        </w:p>
      </w:docPartBody>
    </w:docPart>
    <w:docPart>
      <w:docPartPr>
        <w:name w:val="384D94071C6447FEBA7FBB91CA0E63F1"/>
        <w:category>
          <w:name w:val="General"/>
          <w:gallery w:val="placeholder"/>
        </w:category>
        <w:types>
          <w:type w:val="bbPlcHdr"/>
        </w:types>
        <w:behaviors>
          <w:behavior w:val="content"/>
        </w:behaviors>
        <w:guid w:val="{ACADE4A7-1A32-4EA6-BFF9-5D1859AD85C8}"/>
      </w:docPartPr>
      <w:docPartBody>
        <w:p w:rsidR="004739ED" w:rsidP="004B3833" w:rsidRDefault="004B3833">
          <w:pPr>
            <w:pStyle w:val="384D94071C6447FEBA7FBB91CA0E63F1"/>
          </w:pPr>
          <w:r w:rsidRPr="00680EE5">
            <w:rPr>
              <w:rStyle w:val="PlaceholderText"/>
            </w:rPr>
            <w:t>Choose an item.</w:t>
          </w:r>
        </w:p>
      </w:docPartBody>
    </w:docPart>
    <w:docPart>
      <w:docPartPr>
        <w:name w:val="E112D2CD96024DEABBEE9598CA410FDF"/>
        <w:category>
          <w:name w:val="General"/>
          <w:gallery w:val="placeholder"/>
        </w:category>
        <w:types>
          <w:type w:val="bbPlcHdr"/>
        </w:types>
        <w:behaviors>
          <w:behavior w:val="content"/>
        </w:behaviors>
        <w:guid w:val="{E4FCAB76-109C-453E-9192-3CBC338883B3}"/>
      </w:docPartPr>
      <w:docPartBody>
        <w:p w:rsidR="004739ED" w:rsidP="004B3833" w:rsidRDefault="004B3833">
          <w:pPr>
            <w:pStyle w:val="E112D2CD96024DEABBEE9598CA410FDF"/>
          </w:pPr>
          <w:r w:rsidRPr="00680EE5">
            <w:rPr>
              <w:rStyle w:val="PlaceholderText"/>
            </w:rPr>
            <w:t>Choose an item.</w:t>
          </w:r>
        </w:p>
      </w:docPartBody>
    </w:docPart>
    <w:docPart>
      <w:docPartPr>
        <w:name w:val="06EB4E36AD6C444088CEA63FD5A0ED13"/>
        <w:category>
          <w:name w:val="General"/>
          <w:gallery w:val="placeholder"/>
        </w:category>
        <w:types>
          <w:type w:val="bbPlcHdr"/>
        </w:types>
        <w:behaviors>
          <w:behavior w:val="content"/>
        </w:behaviors>
        <w:guid w:val="{B906C607-6394-4DAD-A3A8-BC12EFF1355E}"/>
      </w:docPartPr>
      <w:docPartBody>
        <w:p w:rsidR="004739ED" w:rsidP="004B3833" w:rsidRDefault="004B3833">
          <w:pPr>
            <w:pStyle w:val="06EB4E36AD6C444088CEA63FD5A0ED13"/>
          </w:pPr>
          <w:r w:rsidRPr="00680EE5">
            <w:rPr>
              <w:rStyle w:val="PlaceholderText"/>
            </w:rPr>
            <w:t>Choose an item.</w:t>
          </w:r>
        </w:p>
      </w:docPartBody>
    </w:docPart>
    <w:docPart>
      <w:docPartPr>
        <w:name w:val="1513FF7A4F0C421DA5764675AA451F60"/>
        <w:category>
          <w:name w:val="General"/>
          <w:gallery w:val="placeholder"/>
        </w:category>
        <w:types>
          <w:type w:val="bbPlcHdr"/>
        </w:types>
        <w:behaviors>
          <w:behavior w:val="content"/>
        </w:behaviors>
        <w:guid w:val="{932F71DA-7730-4DED-84F6-4CAA4E4DAEC9}"/>
      </w:docPartPr>
      <w:docPartBody>
        <w:p w:rsidR="004739ED" w:rsidP="004B3833" w:rsidRDefault="004B3833">
          <w:pPr>
            <w:pStyle w:val="1513FF7A4F0C421DA5764675AA451F60"/>
          </w:pPr>
          <w:r w:rsidRPr="00680EE5">
            <w:rPr>
              <w:rStyle w:val="PlaceholderText"/>
            </w:rPr>
            <w:t>Choose an item.</w:t>
          </w:r>
        </w:p>
      </w:docPartBody>
    </w:docPart>
    <w:docPart>
      <w:docPartPr>
        <w:name w:val="1C7A247C1A414DC494ECBA3C4730F0A4"/>
        <w:category>
          <w:name w:val="General"/>
          <w:gallery w:val="placeholder"/>
        </w:category>
        <w:types>
          <w:type w:val="bbPlcHdr"/>
        </w:types>
        <w:behaviors>
          <w:behavior w:val="content"/>
        </w:behaviors>
        <w:guid w:val="{A496CF2B-2171-435E-924A-119785751B59}"/>
      </w:docPartPr>
      <w:docPartBody>
        <w:p w:rsidR="004739ED" w:rsidP="004B3833" w:rsidRDefault="004B3833">
          <w:pPr>
            <w:pStyle w:val="1C7A247C1A414DC494ECBA3C4730F0A4"/>
          </w:pPr>
          <w:r w:rsidRPr="00680EE5">
            <w:rPr>
              <w:rStyle w:val="PlaceholderText"/>
            </w:rPr>
            <w:t>Choose an item.</w:t>
          </w:r>
        </w:p>
      </w:docPartBody>
    </w:docPart>
    <w:docPart>
      <w:docPartPr>
        <w:name w:val="9F4B0411EDF84136BBF6B57224A6B663"/>
        <w:category>
          <w:name w:val="General"/>
          <w:gallery w:val="placeholder"/>
        </w:category>
        <w:types>
          <w:type w:val="bbPlcHdr"/>
        </w:types>
        <w:behaviors>
          <w:behavior w:val="content"/>
        </w:behaviors>
        <w:guid w:val="{C5E63CB9-CAA4-4F3F-A149-13E3A787DEC5}"/>
      </w:docPartPr>
      <w:docPartBody>
        <w:p w:rsidR="004739ED" w:rsidP="004B3833" w:rsidRDefault="004B3833">
          <w:pPr>
            <w:pStyle w:val="9F4B0411EDF84136BBF6B57224A6B663"/>
          </w:pPr>
          <w:r w:rsidRPr="00680EE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833"/>
    <w:rsid w:val="00351C60"/>
    <w:rsid w:val="00354714"/>
    <w:rsid w:val="004739ED"/>
    <w:rsid w:val="004B3833"/>
    <w:rsid w:val="005F4B7C"/>
    <w:rsid w:val="0065264A"/>
    <w:rsid w:val="00A51633"/>
    <w:rsid w:val="00A86E2F"/>
    <w:rsid w:val="00DE7C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E2F"/>
    <w:rPr>
      <w:color w:val="808080"/>
    </w:rPr>
  </w:style>
  <w:style w:type="paragraph" w:customStyle="1" w:styleId="4E47948FB07F448FA218C864E5A2C8DA">
    <w:name w:val="4E47948FB07F448FA218C864E5A2C8DA"/>
    <w:rsid w:val="004B3833"/>
  </w:style>
  <w:style w:type="paragraph" w:customStyle="1" w:styleId="7AA0EE7762E04C13939A49DDD33F47D4">
    <w:name w:val="7AA0EE7762E04C13939A49DDD33F47D4"/>
    <w:rsid w:val="00A86E2F"/>
    <w:pPr>
      <w:spacing w:after="160" w:line="278" w:lineRule="auto"/>
    </w:pPr>
    <w:rPr>
      <w:kern w:val="2"/>
      <w:sz w:val="24"/>
      <w:szCs w:val="24"/>
      <w14:ligatures w14:val="standardContextual"/>
    </w:rPr>
  </w:style>
  <w:style w:type="paragraph" w:customStyle="1" w:styleId="2EE4387F16FA41D2BE0FC10CC890F486">
    <w:name w:val="2EE4387F16FA41D2BE0FC10CC890F486"/>
    <w:rsid w:val="004B3833"/>
  </w:style>
  <w:style w:type="paragraph" w:customStyle="1" w:styleId="384D94071C6447FEBA7FBB91CA0E63F1">
    <w:name w:val="384D94071C6447FEBA7FBB91CA0E63F1"/>
    <w:rsid w:val="004B3833"/>
  </w:style>
  <w:style w:type="paragraph" w:customStyle="1" w:styleId="E112D2CD96024DEABBEE9598CA410FDF">
    <w:name w:val="E112D2CD96024DEABBEE9598CA410FDF"/>
    <w:rsid w:val="004B3833"/>
  </w:style>
  <w:style w:type="paragraph" w:customStyle="1" w:styleId="06EB4E36AD6C444088CEA63FD5A0ED13">
    <w:name w:val="06EB4E36AD6C444088CEA63FD5A0ED13"/>
    <w:rsid w:val="004B3833"/>
  </w:style>
  <w:style w:type="paragraph" w:customStyle="1" w:styleId="1513FF7A4F0C421DA5764675AA451F60">
    <w:name w:val="1513FF7A4F0C421DA5764675AA451F60"/>
    <w:rsid w:val="004B3833"/>
  </w:style>
  <w:style w:type="paragraph" w:customStyle="1" w:styleId="1C7A247C1A414DC494ECBA3C4730F0A4">
    <w:name w:val="1C7A247C1A414DC494ECBA3C4730F0A4"/>
    <w:rsid w:val="004B3833"/>
  </w:style>
  <w:style w:type="paragraph" w:customStyle="1" w:styleId="9F4B0411EDF84136BBF6B57224A6B663">
    <w:name w:val="9F4B0411EDF84136BBF6B57224A6B663"/>
    <w:rsid w:val="004B3833"/>
  </w:style>
  <w:style w:type="paragraph" w:customStyle="1" w:styleId="C8BBD17D7C984E89AFD21574865F5EE7">
    <w:name w:val="C8BBD17D7C984E89AFD21574865F5EE7"/>
    <w:rsid w:val="00A86E2F"/>
    <w:pPr>
      <w:spacing w:after="160" w:line="278" w:lineRule="auto"/>
    </w:pPr>
    <w:rPr>
      <w:kern w:val="2"/>
      <w:sz w:val="24"/>
      <w:szCs w:val="24"/>
      <w14:ligatures w14:val="standardContextual"/>
    </w:rPr>
  </w:style>
  <w:style w:type="paragraph" w:customStyle="1" w:styleId="FCF9977ED193486BB264559AC3E128FF">
    <w:name w:val="FCF9977ED193486BB264559AC3E128FF"/>
    <w:rsid w:val="00A86E2F"/>
    <w:pPr>
      <w:spacing w:after="160" w:line="278" w:lineRule="auto"/>
    </w:pPr>
    <w:rPr>
      <w:kern w:val="2"/>
      <w:sz w:val="24"/>
      <w:szCs w:val="24"/>
      <w14:ligatures w14:val="standardContextual"/>
    </w:rPr>
  </w:style>
  <w:style w:type="paragraph" w:customStyle="1" w:styleId="D62081B8A9B84CE09A08618DDA4677D6">
    <w:name w:val="D62081B8A9B84CE09A08618DDA4677D6"/>
    <w:rsid w:val="00A86E2F"/>
    <w:pPr>
      <w:spacing w:after="160" w:line="278" w:lineRule="auto"/>
    </w:pPr>
    <w:rPr>
      <w:kern w:val="2"/>
      <w:sz w:val="24"/>
      <w:szCs w:val="24"/>
      <w14:ligatures w14:val="standardContextual"/>
    </w:rPr>
  </w:style>
  <w:style w:type="paragraph" w:customStyle="1" w:styleId="C742C07E60B64C53B0781AC95B3864BE">
    <w:name w:val="C742C07E60B64C53B0781AC95B3864BE"/>
    <w:rsid w:val="00A86E2F"/>
    <w:pPr>
      <w:spacing w:after="160" w:line="278" w:lineRule="auto"/>
    </w:pPr>
    <w:rPr>
      <w:kern w:val="2"/>
      <w:sz w:val="24"/>
      <w:szCs w:val="24"/>
      <w14:ligatures w14:val="standardContextual"/>
    </w:rPr>
  </w:style>
  <w:style w:type="paragraph" w:customStyle="1" w:styleId="64086290F70346BDA373A6456FA3BD66">
    <w:name w:val="64086290F70346BDA373A6456FA3BD66"/>
    <w:rsid w:val="00A86E2F"/>
    <w:pPr>
      <w:spacing w:after="160" w:line="278" w:lineRule="auto"/>
    </w:pPr>
    <w:rPr>
      <w:kern w:val="2"/>
      <w:sz w:val="24"/>
      <w:szCs w:val="24"/>
      <w14:ligatures w14:val="standardContextual"/>
    </w:rPr>
  </w:style>
  <w:style w:type="paragraph" w:customStyle="1" w:styleId="044A49F9C54449B18AF7E8C980EC6B7D">
    <w:name w:val="044A49F9C54449B18AF7E8C980EC6B7D"/>
    <w:rsid w:val="00A86E2F"/>
    <w:pPr>
      <w:spacing w:after="160" w:line="278" w:lineRule="auto"/>
    </w:pPr>
    <w:rPr>
      <w:kern w:val="2"/>
      <w:sz w:val="24"/>
      <w:szCs w:val="24"/>
      <w14:ligatures w14:val="standardContextual"/>
    </w:rPr>
  </w:style>
  <w:style w:type="paragraph" w:customStyle="1" w:styleId="DFEA449D1D7947C1BE0047F8257916FB">
    <w:name w:val="DFEA449D1D7947C1BE0047F8257916FB"/>
    <w:rsid w:val="00A86E2F"/>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Imperial College Healthcare NHS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Whiteley, Nicola</dc:creator>
  <lastModifiedBy>Simini, Giulia</lastModifiedBy>
  <revision>29</revision>
  <dcterms:created xsi:type="dcterms:W3CDTF">2024-11-04T09:01:00.0000000Z</dcterms:created>
  <dcterms:modified xsi:type="dcterms:W3CDTF">2024-11-04T09:06:41.6854371Z</dcterms:modified>
</coreProperties>
</file>